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EF" w:rsidRDefault="008836E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8836EF" w:rsidRDefault="008836EF">
      <w:pPr>
        <w:pStyle w:val="newncpi"/>
        <w:ind w:firstLine="0"/>
        <w:jc w:val="center"/>
      </w:pPr>
      <w:r>
        <w:rPr>
          <w:rStyle w:val="datepr"/>
        </w:rPr>
        <w:t>7 июня 2018 г.</w:t>
      </w:r>
      <w:r>
        <w:rPr>
          <w:rStyle w:val="number"/>
        </w:rPr>
        <w:t xml:space="preserve"> № 433</w:t>
      </w:r>
    </w:p>
    <w:p w:rsidR="008836EF" w:rsidRDefault="008836EF">
      <w:pPr>
        <w:pStyle w:val="titlencpi"/>
      </w:pPr>
      <w:r>
        <w:t>Об утверждении Положения о порядке возмещения арендаторами (ссудополучателями) расходов (затрат) по содержанию, эксплуатации, ремонту сданного в аренду (переданного в безвозмездное пользование) недвижимого имущества, затрат на санитарное содержание, коммунальные и другие услуги</w:t>
      </w:r>
    </w:p>
    <w:p w:rsidR="008836EF" w:rsidRDefault="008836EF">
      <w:pPr>
        <w:pStyle w:val="changei"/>
      </w:pPr>
      <w:r>
        <w:t>Изменения и дополнения:</w:t>
      </w:r>
    </w:p>
    <w:p w:rsidR="008836EF" w:rsidRDefault="008836EF">
      <w:pPr>
        <w:pStyle w:val="changeadd"/>
      </w:pPr>
      <w:r>
        <w:t>Постановление Совета Министров Республики Беларусь от 15 февраля 2020 г. № 88 (Национальный правовой Интернет-портал Республики Беларусь, 18.02.2020, 5/47803) &lt;C22000088&gt;;</w:t>
      </w:r>
    </w:p>
    <w:p w:rsidR="008836EF" w:rsidRDefault="008836EF">
      <w:pPr>
        <w:pStyle w:val="changeadd"/>
      </w:pPr>
      <w:r>
        <w:t>Постановление Совета Министров Республики Беларусь от 17 ноября 2023 г. № 787 (Национальный правовой Интернет-портал Республики Беларусь, 23.11.2023, 5/52406) &lt;C22300787&gt;</w:t>
      </w:r>
    </w:p>
    <w:p w:rsidR="008836EF" w:rsidRDefault="008836EF">
      <w:pPr>
        <w:pStyle w:val="newncpi"/>
      </w:pPr>
      <w:r>
        <w:t> </w:t>
      </w:r>
    </w:p>
    <w:p w:rsidR="008836EF" w:rsidRDefault="008836EF">
      <w:pPr>
        <w:pStyle w:val="newncpi"/>
      </w:pPr>
      <w:proofErr w:type="gramStart"/>
      <w:r>
        <w:t>На основании абзаца четвертого части первой подпункта 1.13 пункта 1 Указа Президента Республики Беларусь от 16 мая 2023 г. № 138 «Об аренде и безвозмездном пользовании имуществом» и части третьей пункта 3 Положения о порядке определения размера арендной платы при сдаче в аренду недвижимого имущества, утвержденного Указом Президента Республики Беларусь от 16 мая 2023 г. № 138, Совет Министров Республики Беларусь ПОСТАНОВЛЯЕТ:</w:t>
      </w:r>
      <w:proofErr w:type="gramEnd"/>
    </w:p>
    <w:p w:rsidR="008836EF" w:rsidRDefault="008836EF">
      <w:pPr>
        <w:pStyle w:val="point"/>
      </w:pPr>
      <w:r>
        <w:t>1. </w:t>
      </w:r>
      <w:proofErr w:type="gramStart"/>
      <w:r>
        <w:t>Утвердить Положение о порядке возмещения арендаторами (ссудополучателями) расходов (затрат) по содержанию, эксплуатации, ремонту сданного в аренду (переданного в безвозмездное пользование) недвижимого имущества, затрат на санитарное содержание, коммунальные и другие услуги (прилагается).</w:t>
      </w:r>
      <w:proofErr w:type="gramEnd"/>
    </w:p>
    <w:p w:rsidR="008836EF" w:rsidRDefault="008836EF">
      <w:pPr>
        <w:pStyle w:val="point"/>
      </w:pPr>
      <w:r>
        <w:t>2. Уполномочить Министерство жилищно-коммунального хозяйства на дачу разъяснений по вопросам применения утвержденного настоящим постановлением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услуги.</w:t>
      </w:r>
    </w:p>
    <w:p w:rsidR="008836EF" w:rsidRDefault="008836EF">
      <w:pPr>
        <w:pStyle w:val="point"/>
      </w:pPr>
      <w:r>
        <w:t>3. Признать утратившим силу постановление Совета Министров Республики Беларусь от 27 мая 2009 г. № 683 «Об утверждении Положения о порядке возмещения организациями расходов по обслуживанию зданий, сооружений и помещений, переданных им бюджетными организациями в безвозмездное пользование или аренду» (Национальный реестр правовых актов Республики Беларусь, 2009 г., № 134, 5/29817).</w:t>
      </w:r>
    </w:p>
    <w:p w:rsidR="008836EF" w:rsidRDefault="008836EF">
      <w:pPr>
        <w:pStyle w:val="point"/>
      </w:pPr>
      <w:r>
        <w:t>4. Настоящее постановление вступает в силу через три месяца после его официального опубликования.</w:t>
      </w:r>
    </w:p>
    <w:p w:rsidR="008836EF" w:rsidRDefault="008836E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8"/>
      </w:tblGrid>
      <w:tr w:rsidR="008836E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36EF" w:rsidRDefault="008836E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836EF" w:rsidRDefault="008836E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8836EF" w:rsidRDefault="008836E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  <w:gridCol w:w="2225"/>
      </w:tblGrid>
      <w:tr w:rsidR="008836EF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36EF" w:rsidRDefault="008836EF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836EF" w:rsidRDefault="008836EF">
            <w:pPr>
              <w:pStyle w:val="capu1"/>
            </w:pPr>
            <w:r>
              <w:t>УТВЕРЖДЕНО</w:t>
            </w:r>
          </w:p>
          <w:p w:rsidR="008836EF" w:rsidRDefault="008836EF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8836EF" w:rsidRDefault="008836EF">
            <w:pPr>
              <w:pStyle w:val="cap1"/>
            </w:pPr>
            <w:r>
              <w:t>07.06.2018 № 433</w:t>
            </w:r>
          </w:p>
        </w:tc>
      </w:tr>
    </w:tbl>
    <w:p w:rsidR="008836EF" w:rsidRDefault="008836EF">
      <w:pPr>
        <w:pStyle w:val="titleu"/>
      </w:pPr>
      <w:r>
        <w:t>ПОЛОЖЕНИЕ</w:t>
      </w:r>
      <w:r>
        <w:br/>
        <w:t xml:space="preserve">о порядке возмещения арендаторами (ссудополучателями) расходов (затрат) по </w:t>
      </w:r>
      <w:r>
        <w:lastRenderedPageBreak/>
        <w:t>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</w:t>
      </w:r>
    </w:p>
    <w:p w:rsidR="008836EF" w:rsidRDefault="008836EF">
      <w:pPr>
        <w:pStyle w:val="point"/>
      </w:pPr>
      <w:r>
        <w:t>1. </w:t>
      </w:r>
      <w:proofErr w:type="gramStart"/>
      <w:r>
        <w:t>Настоящим Положением определяется порядок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понесенных арендодателем (ссудодателем) (далее – расходы арендодателя (ссудодателя).</w:t>
      </w:r>
      <w:proofErr w:type="gramEnd"/>
    </w:p>
    <w:p w:rsidR="008836EF" w:rsidRDefault="008836EF">
      <w:pPr>
        <w:pStyle w:val="newncpi"/>
      </w:pPr>
      <w:r>
        <w:t>Действие настоящего Положения не распространяется на жилищный фонд.</w:t>
      </w:r>
    </w:p>
    <w:p w:rsidR="008836EF" w:rsidRDefault="008836EF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8836EF" w:rsidRDefault="008836EF">
      <w:pPr>
        <w:pStyle w:val="underpoint"/>
      </w:pPr>
      <w:proofErr w:type="gramStart"/>
      <w:r>
        <w:t>2.1. другие услуги – услуги, связанные с обеспечением сохранности и безопасности эксплуатации недвижимого имущества, за исключением услуг по охране имущества арендатора (ссудополучателя) и обслуживанию его средств и систем охраны;</w:t>
      </w:r>
      <w:proofErr w:type="gramEnd"/>
    </w:p>
    <w:p w:rsidR="008836EF" w:rsidRDefault="008836EF">
      <w:pPr>
        <w:pStyle w:val="underpoint"/>
      </w:pPr>
      <w:r>
        <w:t>2.2. капитальный ремонт – совокупность работ, включая строительно-монтажные и пусконаладочные работы, и мероприятий по восстановлению утраченных в процессе эксплуатации технических, эксплуатационных и потребительских качеств недвижимого имущества;</w:t>
      </w:r>
    </w:p>
    <w:p w:rsidR="008836EF" w:rsidRDefault="008836EF">
      <w:pPr>
        <w:pStyle w:val="underpoint"/>
      </w:pPr>
      <w:r>
        <w:t>2.3. коммунальные услуги – горячее и холодное водоснабжение, водоотведение (канализация), газ</w:t>
      </w:r>
      <w:proofErr w:type="gramStart"/>
      <w:r>
        <w:t>о-</w:t>
      </w:r>
      <w:proofErr w:type="gramEnd"/>
      <w:r>
        <w:t>, электро- и теплоснабжение, обращение с твердыми коммунальными отходами;</w:t>
      </w:r>
    </w:p>
    <w:p w:rsidR="008836EF" w:rsidRDefault="008836EF">
      <w:pPr>
        <w:pStyle w:val="underpoint"/>
      </w:pPr>
      <w:r>
        <w:t>2.4. места общего пользования:</w:t>
      </w:r>
    </w:p>
    <w:p w:rsidR="008836EF" w:rsidRDefault="008836EF">
      <w:pPr>
        <w:pStyle w:val="newncpi"/>
      </w:pPr>
      <w:proofErr w:type="gramStart"/>
      <w:r>
        <w:t>лестничные клетки, лестницы, лифты, лифтовые и иные шахты, коридоры, крыши, технические этажи и подвалы, санита</w:t>
      </w:r>
      <w:bookmarkStart w:id="0" w:name="_GoBack"/>
      <w:bookmarkEnd w:id="0"/>
      <w:r>
        <w:t>рные узлы, внешние конструктивные элементы здания, иные помещения и объекты, расположенные за пределами недвижимого имущества, предназначенные для обеспечения его эксплуатации и (или) использование которых осуществляется двумя и более участниками договоров аренды (безвозмездного пользования), включая арендаторов (ссудополучателей) и арендодателей (ссудодателей);</w:t>
      </w:r>
      <w:proofErr w:type="gramEnd"/>
    </w:p>
    <w:p w:rsidR="008836EF" w:rsidRDefault="008836EF">
      <w:pPr>
        <w:pStyle w:val="newncpi"/>
      </w:pPr>
      <w:r>
        <w:t xml:space="preserve">механическое, электрическое, санитарно-техническое и иное оборудование, инженерные сети и коммуникации, </w:t>
      </w:r>
      <w:proofErr w:type="gramStart"/>
      <w:r>
        <w:t>находящиеся</w:t>
      </w:r>
      <w:proofErr w:type="gramEnd"/>
      <w:r>
        <w:t xml:space="preserve"> в том числе за пределами недвижимого имущества, предназначенные для обеспечения его эксплуатации и (или) использование которых осуществляется двумя и более участниками договоров аренды (безвозмездного пользования), включая арендаторов (ссудополучателей) и арендодателей (ссудодателей);</w:t>
      </w:r>
    </w:p>
    <w:p w:rsidR="008836EF" w:rsidRDefault="008836EF">
      <w:pPr>
        <w:pStyle w:val="newncpi"/>
      </w:pPr>
      <w:r>
        <w:t>территория, предназначенная для обслуживания, эксплуатации и благоустройства капитального строения (здания, сооружения), определенная в соответствии с правоустанавливающим документом на земельный участок;</w:t>
      </w:r>
    </w:p>
    <w:p w:rsidR="008836EF" w:rsidRDefault="008836EF">
      <w:pPr>
        <w:pStyle w:val="underpoint"/>
      </w:pPr>
      <w:proofErr w:type="gramStart"/>
      <w:r>
        <w:t xml:space="preserve">2.5. недвижимое имущество – капитальные строения (здания, сооружения), изолированные помещения, </w:t>
      </w:r>
      <w:proofErr w:type="spellStart"/>
      <w:r>
        <w:t>машино</w:t>
      </w:r>
      <w:proofErr w:type="spellEnd"/>
      <w:r>
        <w:t>-места, их части, находящиеся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 (за исключением капитальных строений (зданий, сооружений), изолированных помещений, их частей на</w:t>
      </w:r>
      <w:proofErr w:type="gramEnd"/>
      <w:r>
        <w:t xml:space="preserve"> </w:t>
      </w:r>
      <w:proofErr w:type="gramStart"/>
      <w:r>
        <w:t>рынках</w:t>
      </w:r>
      <w:proofErr w:type="gramEnd"/>
      <w:r>
        <w:t xml:space="preserve"> и в торговых центрах, арендуемых юридическими лицами и индивидуальными предпринимателями для организации и осуществления розничной торговли);</w:t>
      </w:r>
    </w:p>
    <w:p w:rsidR="008836EF" w:rsidRDefault="008836EF">
      <w:pPr>
        <w:pStyle w:val="underpoint"/>
      </w:pPr>
      <w:r>
        <w:t>2.6. санитарное содержание – комплекс услуг по санитарной обработке (уборке) мест общего пользования и по соглашению сторон частей объекта недвижимого имущества, сданных в аренду (переданных в безвозмездное пользование), в том числе мойка или иная обработка, включая дезинфекцию, дезинсекцию, дератизацию, для соответствия их установленным санитарным требованиям;</w:t>
      </w:r>
    </w:p>
    <w:p w:rsidR="008836EF" w:rsidRDefault="008836EF">
      <w:pPr>
        <w:pStyle w:val="underpoint"/>
      </w:pPr>
      <w:r>
        <w:t xml:space="preserve">2.7. содержание, эксплуатация недвижимого имущества – техническое обслуживание недвижимого имущества, включающее работы по поддержанию в исправном и </w:t>
      </w:r>
      <w:r>
        <w:lastRenderedPageBreak/>
        <w:t>работоспособном состоянии его конструктивных элементов и инженерных систем, за исключением лифтов, обеспечению установленных параметров и режимов работы инженерных систем, за исключением лифтов;</w:t>
      </w:r>
    </w:p>
    <w:p w:rsidR="008836EF" w:rsidRDefault="008836EF">
      <w:pPr>
        <w:pStyle w:val="underpoint"/>
      </w:pPr>
      <w:r>
        <w:t>2.8. текущий ремонт – совокупность работ, включая строительно-монтажные и пусконаладочные работы, и мероприятий по предупреждению износа недвижимого имущества, устранению мелких повреждений и неисправностей, улучшению его эстетических качеств;</w:t>
      </w:r>
    </w:p>
    <w:p w:rsidR="008836EF" w:rsidRDefault="008836EF">
      <w:pPr>
        <w:pStyle w:val="underpoint"/>
      </w:pPr>
      <w:r>
        <w:t>2.9. техническое обслуживание лифта – совокупность работ по поддержанию работоспособности лифта при его эксплуатации.</w:t>
      </w:r>
    </w:p>
    <w:p w:rsidR="008836EF" w:rsidRDefault="008836EF">
      <w:pPr>
        <w:pStyle w:val="point"/>
      </w:pPr>
      <w:r>
        <w:t>3. Порядок, сроки и размеры* возмещения расходов арендодателя (ссудодателя), а также порядок их изменения определяются сторонами в соответствии с настоящим Положением при заключении договоров аренды (безвозмездного пользования) и отражаются в таких договорах либо в отдельно заключенных договорах на возмещение расходов (затрат).</w:t>
      </w:r>
    </w:p>
    <w:p w:rsidR="008836EF" w:rsidRDefault="008836EF">
      <w:pPr>
        <w:pStyle w:val="snoskiline"/>
      </w:pPr>
      <w:r>
        <w:t>______________________________</w:t>
      </w:r>
    </w:p>
    <w:p w:rsidR="008836EF" w:rsidRDefault="008836EF">
      <w:pPr>
        <w:pStyle w:val="snoski"/>
        <w:spacing w:after="240"/>
      </w:pPr>
      <w:r>
        <w:t>* В договорах отражаются значения размеров возмещения в долях или иных единицах измерения, определенных в соответствии с настоящим Положением.</w:t>
      </w:r>
    </w:p>
    <w:p w:rsidR="008836EF" w:rsidRDefault="008836EF">
      <w:pPr>
        <w:pStyle w:val="newncpi"/>
      </w:pPr>
      <w:r>
        <w:t>Размеры общей площади и площади мест общего пользования недвижимого имущества определяются по техническому паспорту, а при отсутствии возможности определения размеров площадей по техническому паспорту – путем обмера помещений комиссией, созданной арендодателем (ссудодателем), с включением в нее представителей арендаторов (ссудополучателей).</w:t>
      </w:r>
    </w:p>
    <w:p w:rsidR="008836EF" w:rsidRDefault="008836EF">
      <w:pPr>
        <w:pStyle w:val="newncpi"/>
      </w:pPr>
      <w:r>
        <w:t>Размер суммы возмещения расходов арендодателя (ссудодателя) должен быть подтвержден расчетами и (или) калькуляциями, составляемыми арендодателем (ссудодателем), с их представлением арендатору (ссудополучателю) по его требованию.</w:t>
      </w:r>
    </w:p>
    <w:p w:rsidR="008836EF" w:rsidRDefault="008836EF">
      <w:pPr>
        <w:pStyle w:val="point"/>
      </w:pPr>
      <w:r>
        <w:t xml:space="preserve">4. Определение возмещаемой арендатором (ссудополучателем) части расходов арендодателя (ссудодателя) осуществляется </w:t>
      </w:r>
      <w:proofErr w:type="gramStart"/>
      <w:r>
        <w:t>по</w:t>
      </w:r>
      <w:proofErr w:type="gramEnd"/>
      <w:r>
        <w:t>:</w:t>
      </w:r>
    </w:p>
    <w:p w:rsidR="008836EF" w:rsidRDefault="008836EF">
      <w:pPr>
        <w:pStyle w:val="newncpi"/>
      </w:pPr>
      <w:proofErr w:type="gramStart"/>
      <w:r>
        <w:t>горячему и холодному водоснабжению, водоотведению (канализации), техническому обслуживанию лифта – пропорционально доле работников арендатора (ссудополучателя), иных физических лиц, работающих в сданном в аренду (переданном в безвозмездное пользование) объекте недвижимого имущества либо пользующихся таким имуществом, в общем количестве физических лиц, работающих в объекте недвижимого имущества либо пользующихся таким имуществом, если иное не установлено соглашением сторон;</w:t>
      </w:r>
      <w:proofErr w:type="gramEnd"/>
    </w:p>
    <w:p w:rsidR="008836EF" w:rsidRDefault="008836EF">
      <w:pPr>
        <w:pStyle w:val="newncpi"/>
      </w:pPr>
      <w:proofErr w:type="gramStart"/>
      <w:r>
        <w:t>теплоснабжению – пропорционально доле площади отапливаемого арендуемого (находящегося в безвозмездном пользовании) недвижимого имущества в общей площади отапливаемого недвижимого имущества без учета площади мест общего пользования, если иное не установлено соглашением сторон, а в случае различной высоты недвижимого имущества – пропорционально доле объема отапливаемого арендуемого (находящегося в безвозмездном пользовании) недвижимого имущества в общем объеме отапливаемого недвижимого имущества без учета мест общего пользования, если</w:t>
      </w:r>
      <w:proofErr w:type="gramEnd"/>
      <w:r>
        <w:t xml:space="preserve"> иное не установлено соглашением сторон;</w:t>
      </w:r>
    </w:p>
    <w:p w:rsidR="008836EF" w:rsidRDefault="008836EF">
      <w:pPr>
        <w:pStyle w:val="newncpi"/>
      </w:pPr>
      <w:r>
        <w:t xml:space="preserve">электроснабжению – пропорционально доле мощности и продолжительности работы </w:t>
      </w:r>
      <w:proofErr w:type="spellStart"/>
      <w:r>
        <w:t>электроприемников</w:t>
      </w:r>
      <w:proofErr w:type="spellEnd"/>
      <w:r>
        <w:t xml:space="preserve"> арендатора (ссудополучателя) в общей мощности и продолжительности работы </w:t>
      </w:r>
      <w:proofErr w:type="spellStart"/>
      <w:r>
        <w:t>электроприемников</w:t>
      </w:r>
      <w:proofErr w:type="spellEnd"/>
      <w:r>
        <w:t xml:space="preserve"> в объекте недвижимого имущества, если иное не установлено соглашением сторон;</w:t>
      </w:r>
    </w:p>
    <w:p w:rsidR="008836EF" w:rsidRDefault="008836EF">
      <w:pPr>
        <w:pStyle w:val="newncpi"/>
      </w:pPr>
      <w:r>
        <w:t>газоснабжению – по показаниям приборов учета расхода газа, установленных у арендатора (ссудополучателя);</w:t>
      </w:r>
    </w:p>
    <w:p w:rsidR="008836EF" w:rsidRDefault="008836EF">
      <w:pPr>
        <w:pStyle w:val="newncpi"/>
      </w:pPr>
      <w:r>
        <w:t>обращению с твердыми коммунальными отходами –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пользования, если иное не предусмотрено соглашением сторон;</w:t>
      </w:r>
    </w:p>
    <w:p w:rsidR="008836EF" w:rsidRDefault="008836EF">
      <w:pPr>
        <w:pStyle w:val="newncpi"/>
      </w:pPr>
      <w:r>
        <w:t xml:space="preserve">прочим расходам арендодателя (ссудодателя), в том числе по другим услугам, капитальному ремонту, санитарному содержанию мест общего пользования, содержанию, </w:t>
      </w:r>
      <w:r>
        <w:lastRenderedPageBreak/>
        <w:t>эксплуатации недвижимого имущества, текущему ремонту, – пропорционально доле площади арендуемого (находящегося в безвозмездном пользовании) недвижимого имущества в общей площади недвижимого имущества без учета площади мест общего пользования, если иное не установлено соглашением сторон.</w:t>
      </w:r>
    </w:p>
    <w:p w:rsidR="008836EF" w:rsidRDefault="008836EF">
      <w:pPr>
        <w:pStyle w:val="newncpi"/>
      </w:pPr>
      <w:r>
        <w:t>Часть затрат арендодателя (ссудодателя) на теплоснабжение, возмещаемая арендатором (ссудополучателем), увеличивается на сумму затрат арендодателя (ссудодателя), приходящихся на места общего пользования,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пользования.</w:t>
      </w:r>
    </w:p>
    <w:p w:rsidR="008836EF" w:rsidRDefault="008836EF">
      <w:pPr>
        <w:pStyle w:val="newncpi"/>
      </w:pPr>
      <w:r>
        <w:t>Часть затрат арендодателя (ссудодателя) на электроснабжение, возмещаемая арендатором (ссудополучателем), увеличивается на сумму затрат арендодателя (ссудодателя), приходящихся:</w:t>
      </w:r>
    </w:p>
    <w:p w:rsidR="008836EF" w:rsidRDefault="008836EF">
      <w:pPr>
        <w:pStyle w:val="newncpi"/>
      </w:pPr>
      <w:r>
        <w:t>на места общего пользования, за исключением лифтов,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пользования;</w:t>
      </w:r>
    </w:p>
    <w:p w:rsidR="008836EF" w:rsidRDefault="008836EF">
      <w:pPr>
        <w:pStyle w:val="newncpi"/>
      </w:pPr>
      <w:proofErr w:type="gramStart"/>
      <w:r>
        <w:t>на работу лифта, пропорционально доле работников арендатора (ссудополучателя), иных физических лиц, работающих в сданном в аренду (переданном в безвозмездное пользование) объекте недвижимого имущества либо пользующихся таким имуществом, в общем количестве физических лиц, работающих в объекте недвижимого имущества либо пользующихся таким имуществом, если иное не установлено соглашением сторон.</w:t>
      </w:r>
      <w:proofErr w:type="gramEnd"/>
    </w:p>
    <w:p w:rsidR="008836EF" w:rsidRDefault="008836EF">
      <w:pPr>
        <w:pStyle w:val="newncpi"/>
      </w:pPr>
      <w:r>
        <w:t>Затраты на техническое обслуживание лифта и электроснабжение на работу лифта возмещаются арендатором (ссудополучателем) в случае, если арендуемое (предоставленное в безвозмездное пользование) недвижимое имущество находится выше первой остановочной площадки в капитальном строении (здании, сооружении), оборудованном лифтом, с учетом конструктивных особенностей расположения остановочных площадок лифта.</w:t>
      </w:r>
    </w:p>
    <w:p w:rsidR="008836EF" w:rsidRDefault="008836EF">
      <w:pPr>
        <w:pStyle w:val="newncpi"/>
      </w:pPr>
      <w:proofErr w:type="gramStart"/>
      <w:r>
        <w:t>При наличии отдельно установленных в сданном в аренду (переданном в безвозмездное пользование) объекте недвижимого имущества приборов учета расхода тепловой энергии, электрической энергии, воды возмещение арендатором (ссудополучателем) затрат на соответствующие коммунальные услуги производится на основании показаний этих приборов с возмещением части затрат арендодателя (ссудодателя), приходящихся на места общего пользования, в порядке, предусмотренном в частях второй–четвертой настоящего пункта.</w:t>
      </w:r>
      <w:proofErr w:type="gramEnd"/>
    </w:p>
    <w:p w:rsidR="008836EF" w:rsidRDefault="008836EF">
      <w:pPr>
        <w:pStyle w:val="newncpi"/>
      </w:pPr>
      <w:r>
        <w:t>Затраты по капитальному ремонту возмещаются в отношении недвижимого имущества, передаваемого в безвозмездное пользование, в обязательном порядке.</w:t>
      </w:r>
    </w:p>
    <w:p w:rsidR="008836EF" w:rsidRDefault="008836EF">
      <w:pPr>
        <w:pStyle w:val="newncpi"/>
      </w:pPr>
      <w:r>
        <w:t>Расходы (затраты) на работы по содержанию, эксплуатации, ремонту сданного в аренду (переданного в безвозмездное пользование) недвижимого имущества:</w:t>
      </w:r>
    </w:p>
    <w:p w:rsidR="008836EF" w:rsidRDefault="008836EF">
      <w:pPr>
        <w:pStyle w:val="newncpi"/>
      </w:pPr>
      <w:proofErr w:type="gramStart"/>
      <w:r>
        <w:t>произведенные</w:t>
      </w:r>
      <w:proofErr w:type="gramEnd"/>
      <w:r>
        <w:t xml:space="preserve"> для арендодателя (ссудодателя) на основании заключенных договоров сторонними организациями, возмещаются арендатором (ссудополучателем) исходя из фактических затрат арендодателя (ссудодателя) по оплате выполненных работ (оказанных услуг);</w:t>
      </w:r>
    </w:p>
    <w:p w:rsidR="008836EF" w:rsidRDefault="008836EF">
      <w:pPr>
        <w:pStyle w:val="newncpi"/>
      </w:pPr>
      <w:r>
        <w:t>произведенные арендодателем (ссудодателем) собственными силами, возмещаются арендатором (ссудополучателем) на основании фактических затрат и прибыли исходя из рентабельности не более 5 процентов.</w:t>
      </w:r>
    </w:p>
    <w:p w:rsidR="008836EF" w:rsidRDefault="008836EF">
      <w:pPr>
        <w:pStyle w:val="point"/>
      </w:pPr>
      <w:r>
        <w:t>4</w:t>
      </w:r>
      <w:r>
        <w:rPr>
          <w:vertAlign w:val="superscript"/>
        </w:rPr>
        <w:t>1</w:t>
      </w:r>
      <w:r>
        <w:t xml:space="preserve">. При сдаче в аренду (предоставлении в безвозмездное пользование) недвижимого имущества и (или) его частей для размещения имущества арендатора (ссудополучателя), работающего в автономном режиме (без создания рабочих мест), осуществляется возмещение расходов арендодателя (ссудодателя) </w:t>
      </w:r>
      <w:proofErr w:type="gramStart"/>
      <w:r>
        <w:t>по</w:t>
      </w:r>
      <w:proofErr w:type="gramEnd"/>
      <w:r>
        <w:t>:</w:t>
      </w:r>
    </w:p>
    <w:p w:rsidR="008836EF" w:rsidRDefault="008836EF">
      <w:pPr>
        <w:pStyle w:val="newncpi"/>
      </w:pPr>
      <w:r>
        <w:t>коммунальным услугам (электроснабжение, горячее и холодное водоснабжение, водоотведение (канализация) – при наличии отдельно установленных приборов учета расхода на соответствующие коммунальные услуги на основании показаний этих приборов, при их отсутствии – по соглашению сторон;</w:t>
      </w:r>
    </w:p>
    <w:p w:rsidR="008836EF" w:rsidRDefault="008836EF">
      <w:pPr>
        <w:pStyle w:val="newncpi"/>
      </w:pPr>
      <w:r>
        <w:t xml:space="preserve">содержанию, эксплуатации, капитальному ремонту, текущему ремонту недвижимого имущества, другим услугам и прочим расходам арендодателя (ссудодателя), связанным </w:t>
      </w:r>
      <w:r>
        <w:lastRenderedPageBreak/>
        <w:t>с содержанием и эксплуатацией недвижимого имущества, – в порядке, определенном соглашением сторон.</w:t>
      </w:r>
    </w:p>
    <w:p w:rsidR="008836EF" w:rsidRDefault="008836EF">
      <w:pPr>
        <w:pStyle w:val="point"/>
      </w:pPr>
      <w:r>
        <w:t>4</w:t>
      </w:r>
      <w:r>
        <w:rPr>
          <w:vertAlign w:val="superscript"/>
        </w:rPr>
        <w:t>2</w:t>
      </w:r>
      <w:r>
        <w:t>. При почасовой аренде (безвозмездном пользовании) недвижимого имущества сумма возмещаемых расходов арендодателя (ссудодателя) рассчитывается за час исходя из размера возмещаемых расходов, определенного за месяц, разделенного на среднемесячное количество расчетных рабочих часов.</w:t>
      </w:r>
    </w:p>
    <w:p w:rsidR="008836EF" w:rsidRDefault="008836EF">
      <w:pPr>
        <w:pStyle w:val="newncpi"/>
      </w:pPr>
      <w:r>
        <w:t>В расчет суммы возмещаемых расходов при почасовой аренде (безвозмездном пользовании) недвижимого имущества принимается среднемесячное количество расчетных рабочих часов, полученное делением годовой расчетной нормы рабочего времени, установленной законодательством на год, в котором заключен договор аренды (безвозмездного пользования) недвижимого имущества, на 12 месяцев.</w:t>
      </w:r>
    </w:p>
    <w:p w:rsidR="008836EF" w:rsidRDefault="008836EF">
      <w:pPr>
        <w:pStyle w:val="newncpi"/>
      </w:pPr>
      <w:r>
        <w:t>При периодической аренде (безвозмездном пользовании) недвижимого имущества сумма возмещаемых расходов арендодателя (ссудодателя) рассчитывается за сутки исходя из размера возмещаемых расходов, определенного за месяц, в котором недвижимое имущество сдается в аренду (передается в безвозмездное пользование), разделенного на количество рабочих дней в данном месяце.</w:t>
      </w:r>
    </w:p>
    <w:p w:rsidR="008836EF" w:rsidRDefault="008836EF">
      <w:pPr>
        <w:pStyle w:val="point"/>
      </w:pPr>
      <w:r>
        <w:t>4</w:t>
      </w:r>
      <w:r>
        <w:rPr>
          <w:vertAlign w:val="superscript"/>
        </w:rPr>
        <w:t>3</w:t>
      </w:r>
      <w:r>
        <w:t>. Вопросы возмещения арендаторами (ссудополучателями) расходов арендодателя (ссудодателя), не урегулированные настоящим Положением, решаются в рамках договорных отношений между арендодателем (ссудодателем) и арендаторами (ссудополучателями).</w:t>
      </w:r>
    </w:p>
    <w:p w:rsidR="008836EF" w:rsidRDefault="008836EF">
      <w:pPr>
        <w:pStyle w:val="point"/>
      </w:pPr>
      <w:r>
        <w:t>5. В случае, когда арендодателями (ссудодателями) являются бюджетные организации, денежные средства в счет возмещения расходов арендодателя (ссудодателя), финансирование которых осуществлялось за счет средств бюджета, вносятся арендаторами (ссудополучателями) на предусмотренные для этих целей счета арендодателей (ссудодателей).</w:t>
      </w:r>
    </w:p>
    <w:p w:rsidR="008836EF" w:rsidRDefault="008836EF">
      <w:pPr>
        <w:pStyle w:val="newncpi"/>
      </w:pPr>
      <w:r>
        <w:t>Денежные средства, указанные в части первой настоящего пункта, в течение трех рабочих дней с даты их поступления на соответствующие счета (но не позднее последнего рабочего дня месяца) перечисляются арендодателями (ссудодателями) в доход бюджета, из которого финансируется бюджетная организация, в соответствии с классификацией доходов, утверждаемой Министерством финансов.</w:t>
      </w:r>
    </w:p>
    <w:p w:rsidR="008836EF" w:rsidRDefault="008836EF">
      <w:pPr>
        <w:pStyle w:val="newncpi"/>
      </w:pPr>
      <w:r>
        <w:t> </w:t>
      </w:r>
    </w:p>
    <w:p w:rsidR="00E25B42" w:rsidRDefault="00E25B42"/>
    <w:sectPr w:rsidR="00E25B42" w:rsidSect="00883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D7" w:rsidRDefault="00D858D7" w:rsidP="008836EF">
      <w:pPr>
        <w:spacing w:after="0" w:line="240" w:lineRule="auto"/>
      </w:pPr>
      <w:r>
        <w:separator/>
      </w:r>
    </w:p>
  </w:endnote>
  <w:endnote w:type="continuationSeparator" w:id="0">
    <w:p w:rsidR="00D858D7" w:rsidRDefault="00D858D7" w:rsidP="0088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EF" w:rsidRDefault="008836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EF" w:rsidRDefault="008836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836EF" w:rsidTr="008836EF">
      <w:tc>
        <w:tcPr>
          <w:tcW w:w="1800" w:type="dxa"/>
          <w:shd w:val="clear" w:color="auto" w:fill="auto"/>
          <w:vAlign w:val="center"/>
        </w:tcPr>
        <w:p w:rsidR="008836EF" w:rsidRDefault="008836E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845BCCA" wp14:editId="766856D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836EF" w:rsidRDefault="008836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836EF" w:rsidRDefault="008836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8836EF" w:rsidRPr="008836EF" w:rsidRDefault="008836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836EF" w:rsidRDefault="008836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D7" w:rsidRDefault="00D858D7" w:rsidP="008836EF">
      <w:pPr>
        <w:spacing w:after="0" w:line="240" w:lineRule="auto"/>
      </w:pPr>
      <w:r>
        <w:separator/>
      </w:r>
    </w:p>
  </w:footnote>
  <w:footnote w:type="continuationSeparator" w:id="0">
    <w:p w:rsidR="00D858D7" w:rsidRDefault="00D858D7" w:rsidP="0088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EF" w:rsidRDefault="008836EF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36EF" w:rsidRDefault="008836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EF" w:rsidRPr="008836EF" w:rsidRDefault="008836EF" w:rsidP="00F9476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836EF">
      <w:rPr>
        <w:rStyle w:val="a7"/>
        <w:rFonts w:ascii="Times New Roman" w:hAnsi="Times New Roman" w:cs="Times New Roman"/>
        <w:sz w:val="24"/>
      </w:rPr>
      <w:fldChar w:fldCharType="begin"/>
    </w:r>
    <w:r w:rsidRPr="008836E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836E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836EF">
      <w:rPr>
        <w:rStyle w:val="a7"/>
        <w:rFonts w:ascii="Times New Roman" w:hAnsi="Times New Roman" w:cs="Times New Roman"/>
        <w:sz w:val="24"/>
      </w:rPr>
      <w:fldChar w:fldCharType="end"/>
    </w:r>
  </w:p>
  <w:p w:rsidR="008836EF" w:rsidRPr="008836EF" w:rsidRDefault="008836E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6EF" w:rsidRDefault="00883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EF"/>
    <w:rsid w:val="008836EF"/>
    <w:rsid w:val="00D858D7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836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836E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836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836E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836E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836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836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836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836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836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836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836E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836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836E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8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6EF"/>
  </w:style>
  <w:style w:type="paragraph" w:styleId="a5">
    <w:name w:val="footer"/>
    <w:basedOn w:val="a"/>
    <w:link w:val="a6"/>
    <w:uiPriority w:val="99"/>
    <w:unhideWhenUsed/>
    <w:rsid w:val="0088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6EF"/>
  </w:style>
  <w:style w:type="character" w:styleId="a7">
    <w:name w:val="page number"/>
    <w:basedOn w:val="a0"/>
    <w:uiPriority w:val="99"/>
    <w:semiHidden/>
    <w:unhideWhenUsed/>
    <w:rsid w:val="008836EF"/>
  </w:style>
  <w:style w:type="table" w:styleId="a8">
    <w:name w:val="Table Grid"/>
    <w:basedOn w:val="a1"/>
    <w:uiPriority w:val="59"/>
    <w:rsid w:val="0088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836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836E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836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836E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836E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836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836E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836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836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836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836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836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836E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836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836E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8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6EF"/>
  </w:style>
  <w:style w:type="paragraph" w:styleId="a5">
    <w:name w:val="footer"/>
    <w:basedOn w:val="a"/>
    <w:link w:val="a6"/>
    <w:uiPriority w:val="99"/>
    <w:unhideWhenUsed/>
    <w:rsid w:val="0088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6EF"/>
  </w:style>
  <w:style w:type="character" w:styleId="a7">
    <w:name w:val="page number"/>
    <w:basedOn w:val="a0"/>
    <w:uiPriority w:val="99"/>
    <w:semiHidden/>
    <w:unhideWhenUsed/>
    <w:rsid w:val="008836EF"/>
  </w:style>
  <w:style w:type="table" w:styleId="a8">
    <w:name w:val="Table Grid"/>
    <w:basedOn w:val="a1"/>
    <w:uiPriority w:val="59"/>
    <w:rsid w:val="0088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1761</Words>
  <Characters>13931</Characters>
  <Application>Microsoft Office Word</Application>
  <DocSecurity>0</DocSecurity>
  <Lines>244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2023-12-19T15:43:00Z</dcterms:created>
  <dcterms:modified xsi:type="dcterms:W3CDTF">2023-12-19T15:46:00Z</dcterms:modified>
</cp:coreProperties>
</file>