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9D" w:rsidRDefault="0014429D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БРЕСТСКОГО ГОРОДСКОГО ИСПОЛНИТЕЛЬНОГО КОМИТЕТА</w:t>
      </w:r>
    </w:p>
    <w:p w:rsidR="0014429D" w:rsidRDefault="0014429D">
      <w:pPr>
        <w:pStyle w:val="newncpi"/>
        <w:ind w:firstLine="0"/>
        <w:jc w:val="center"/>
      </w:pPr>
      <w:r>
        <w:rPr>
          <w:rStyle w:val="datepr"/>
        </w:rPr>
        <w:t>12 октября 2023 г.</w:t>
      </w:r>
      <w:r>
        <w:rPr>
          <w:rStyle w:val="number"/>
        </w:rPr>
        <w:t xml:space="preserve"> № 1477</w:t>
      </w:r>
    </w:p>
    <w:p w:rsidR="0014429D" w:rsidRDefault="0014429D">
      <w:pPr>
        <w:pStyle w:val="titlencpi"/>
      </w:pPr>
      <w:r>
        <w:t>О перечне видов бытовых услуг</w:t>
      </w:r>
    </w:p>
    <w:p w:rsidR="0014429D" w:rsidRDefault="0014429D">
      <w:pPr>
        <w:pStyle w:val="preamble"/>
      </w:pPr>
      <w:r>
        <w:t>На основании абзаца второго части первой подпункта 1.3 пункта 1 приложения 2 к Положению о порядке определения размера арендной платы при сдаче в аренду недвижимого имущества, утвержденному Указом Президента Республики Беларусь от 16 мая 2023 г. № 138, Брестский городской исполнительный комитет РЕШИЛ:</w:t>
      </w:r>
    </w:p>
    <w:p w:rsidR="0014429D" w:rsidRDefault="0014429D">
      <w:pPr>
        <w:pStyle w:val="point"/>
      </w:pPr>
      <w:r>
        <w:t>1. Установить перечень видов бытовых услуг, при оказании которых в расчете арендной платы за площади, арендуемые юридическими лицами, индивидуальными предпринимателями, включенными в государственный информационный ресурс «Реестр бытовых услуг Республики Беларусь», применяется коэффициент 0,4 к базовым ставкам арендной платы, согласно приложению.</w:t>
      </w:r>
    </w:p>
    <w:p w:rsidR="0014429D" w:rsidRDefault="0014429D">
      <w:pPr>
        <w:pStyle w:val="point"/>
      </w:pPr>
      <w:r>
        <w:t>2. Обнародовать (опубликовать) настоящее решение в газете «Брестский вестник».</w:t>
      </w:r>
    </w:p>
    <w:p w:rsidR="0014429D" w:rsidRDefault="0014429D">
      <w:pPr>
        <w:pStyle w:val="point"/>
      </w:pPr>
      <w:r>
        <w:t>3. Настоящее решение вступает в силу с 20 ноября 2023 г.</w:t>
      </w:r>
    </w:p>
    <w:p w:rsidR="0014429D" w:rsidRDefault="0014429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14429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4429D" w:rsidRDefault="0014429D">
            <w:pPr>
              <w:pStyle w:val="newncpi00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4429D" w:rsidRDefault="0014429D">
            <w:pPr>
              <w:pStyle w:val="newncpi00"/>
              <w:jc w:val="right"/>
            </w:pPr>
            <w:proofErr w:type="spellStart"/>
            <w:r>
              <w:rPr>
                <w:rStyle w:val="pers"/>
              </w:rPr>
              <w:t>С.Н.Лободинский</w:t>
            </w:r>
            <w:proofErr w:type="spellEnd"/>
          </w:p>
        </w:tc>
      </w:tr>
      <w:tr w:rsidR="0014429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4429D" w:rsidRDefault="0014429D">
            <w:pPr>
              <w:pStyle w:val="newncpi0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4429D" w:rsidRDefault="0014429D">
            <w:pPr>
              <w:pStyle w:val="newncpi00"/>
              <w:jc w:val="right"/>
            </w:pPr>
            <w:r>
              <w:t> </w:t>
            </w:r>
          </w:p>
        </w:tc>
      </w:tr>
      <w:tr w:rsidR="0014429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4429D" w:rsidRDefault="0014429D">
            <w:pPr>
              <w:pStyle w:val="newncpi00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4429D" w:rsidRDefault="0014429D">
            <w:pPr>
              <w:pStyle w:val="newncpi00"/>
              <w:jc w:val="right"/>
            </w:pPr>
            <w:proofErr w:type="spellStart"/>
            <w:r>
              <w:rPr>
                <w:rStyle w:val="pers"/>
              </w:rPr>
              <w:t>С.Ю.Яйчук</w:t>
            </w:r>
            <w:proofErr w:type="spellEnd"/>
          </w:p>
        </w:tc>
      </w:tr>
    </w:tbl>
    <w:p w:rsidR="0014429D" w:rsidRDefault="0014429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14429D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append1"/>
            </w:pPr>
            <w:r>
              <w:t>Приложение</w:t>
            </w:r>
          </w:p>
          <w:p w:rsidR="0014429D" w:rsidRDefault="0014429D">
            <w:pPr>
              <w:pStyle w:val="append"/>
            </w:pPr>
            <w:r>
              <w:t xml:space="preserve">к решению </w:t>
            </w:r>
            <w:r>
              <w:br/>
              <w:t xml:space="preserve">Брестского городского </w:t>
            </w:r>
            <w:r>
              <w:br/>
              <w:t xml:space="preserve">исполнительного комитета </w:t>
            </w:r>
            <w:r>
              <w:br/>
              <w:t xml:space="preserve">12.10.2023 № 1477 </w:t>
            </w:r>
          </w:p>
        </w:tc>
      </w:tr>
    </w:tbl>
    <w:p w:rsidR="0014429D" w:rsidRDefault="0014429D">
      <w:pPr>
        <w:pStyle w:val="titlep"/>
        <w:jc w:val="left"/>
      </w:pPr>
      <w:r>
        <w:t>ПЕРЕЧЕНЬ</w:t>
      </w:r>
      <w:r>
        <w:br/>
        <w:t>видов бытовых услуг, при оказании которых в расчете арендной платы за площади, арендуемые юридическими лицами, индивидуальными предпринимателями, включенными в государственный информационный ресурс «Реестр бытовых услуг Республики Беларусь», применяется коэффициент 0,4 к базовым ставкам арендной платы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2698"/>
        <w:gridCol w:w="6247"/>
      </w:tblGrid>
      <w:tr w:rsidR="0014429D">
        <w:trPr>
          <w:trHeight w:val="240"/>
        </w:trPr>
        <w:tc>
          <w:tcPr>
            <w:tcW w:w="2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4429D" w:rsidRDefault="0014429D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4429D" w:rsidRDefault="0014429D">
            <w:pPr>
              <w:pStyle w:val="table10"/>
              <w:jc w:val="center"/>
            </w:pPr>
            <w:r>
              <w:t>Код по общегосударственному классификатору Республики Беларусь ОКРБ 007-2012 «Классификатор продукции по видам экономической деятельности»</w:t>
            </w:r>
          </w:p>
        </w:tc>
        <w:tc>
          <w:tcPr>
            <w:tcW w:w="333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4429D" w:rsidRDefault="0014429D">
            <w:pPr>
              <w:pStyle w:val="table10"/>
              <w:jc w:val="center"/>
            </w:pPr>
            <w:r>
              <w:t>Наименование вида бытовой услуги</w:t>
            </w:r>
          </w:p>
        </w:tc>
      </w:tr>
      <w:tr w:rsidR="0014429D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  <w:jc w:val="center"/>
            </w:pPr>
            <w:r>
              <w:t>95.21.10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</w:pPr>
            <w:r>
              <w:t>Услуги по ремонту бытовой радио-, теле- и прочей аудио- и видеоаппаратуры</w:t>
            </w:r>
          </w:p>
        </w:tc>
      </w:tr>
      <w:tr w:rsidR="0014429D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  <w:jc w:val="center"/>
            </w:pPr>
            <w:r>
              <w:t>95.22.10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</w:pPr>
            <w:r>
              <w:t>Услуги по ремонту бытовой электрической и садовой техники</w:t>
            </w:r>
          </w:p>
        </w:tc>
      </w:tr>
      <w:tr w:rsidR="0014429D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  <w:jc w:val="center"/>
            </w:pPr>
            <w:r>
              <w:t>95.23.10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</w:pPr>
            <w:r>
              <w:t>Услуги по ремонту обуви и изделий из кожи</w:t>
            </w:r>
          </w:p>
        </w:tc>
      </w:tr>
      <w:tr w:rsidR="0014429D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  <w:jc w:val="center"/>
            </w:pPr>
            <w:r>
              <w:t>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  <w:jc w:val="center"/>
            </w:pPr>
            <w:r>
              <w:t>95.25.11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</w:pPr>
            <w:r>
              <w:t>Услуги по ремонту часов</w:t>
            </w:r>
          </w:p>
        </w:tc>
      </w:tr>
      <w:tr w:rsidR="0014429D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  <w:jc w:val="center"/>
            </w:pPr>
            <w:r>
              <w:t>5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  <w:jc w:val="center"/>
            </w:pPr>
            <w:r>
              <w:t>95.29.11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</w:pPr>
            <w:r>
              <w:t>Услуги по ремонту и подгонке или перешиву одежды и текстильных изделий бытового назначения</w:t>
            </w:r>
          </w:p>
        </w:tc>
      </w:tr>
      <w:tr w:rsidR="0014429D">
        <w:trPr>
          <w:trHeight w:val="24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  <w:jc w:val="center"/>
            </w:pPr>
            <w:r>
              <w:t>6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  <w:jc w:val="center"/>
            </w:pPr>
            <w:r>
              <w:t>96.01.12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</w:pPr>
            <w:r>
              <w:t>Услуги по сухой (химической) чистке, включая услуги по чистке изделий из меха</w:t>
            </w:r>
          </w:p>
        </w:tc>
      </w:tr>
      <w:tr w:rsidR="0014429D">
        <w:trPr>
          <w:trHeight w:val="240"/>
        </w:trPr>
        <w:tc>
          <w:tcPr>
            <w:tcW w:w="22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  <w:jc w:val="center"/>
            </w:pPr>
            <w:r>
              <w:t>7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  <w:jc w:val="center"/>
            </w:pPr>
            <w:r>
              <w:t>96.01.13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429D" w:rsidRDefault="0014429D">
            <w:pPr>
              <w:pStyle w:val="table10"/>
            </w:pPr>
            <w:r>
              <w:t>Услуги по глажению</w:t>
            </w:r>
          </w:p>
        </w:tc>
      </w:tr>
    </w:tbl>
    <w:p w:rsidR="0014429D" w:rsidRDefault="0014429D">
      <w:pPr>
        <w:pStyle w:val="newncpi"/>
      </w:pPr>
      <w:r>
        <w:t> </w:t>
      </w:r>
    </w:p>
    <w:p w:rsidR="00E25B42" w:rsidRDefault="00E25B42"/>
    <w:sectPr w:rsidR="00E25B42" w:rsidSect="00144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1AB" w:rsidRDefault="007C71AB" w:rsidP="0014429D">
      <w:pPr>
        <w:spacing w:after="0" w:line="240" w:lineRule="auto"/>
      </w:pPr>
      <w:r>
        <w:separator/>
      </w:r>
    </w:p>
  </w:endnote>
  <w:endnote w:type="continuationSeparator" w:id="0">
    <w:p w:rsidR="007C71AB" w:rsidRDefault="007C71AB" w:rsidP="0014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29D" w:rsidRDefault="0014429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29D" w:rsidRDefault="0014429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14429D" w:rsidTr="0014429D">
      <w:tc>
        <w:tcPr>
          <w:tcW w:w="1800" w:type="dxa"/>
          <w:shd w:val="clear" w:color="auto" w:fill="auto"/>
          <w:vAlign w:val="center"/>
        </w:tcPr>
        <w:p w:rsidR="0014429D" w:rsidRDefault="0014429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486F367" wp14:editId="3834967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14429D" w:rsidRDefault="0014429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14429D" w:rsidRDefault="0014429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19.12.2023</w:t>
          </w:r>
        </w:p>
        <w:p w:rsidR="0014429D" w:rsidRPr="0014429D" w:rsidRDefault="0014429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14429D" w:rsidRDefault="001442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1AB" w:rsidRDefault="007C71AB" w:rsidP="0014429D">
      <w:pPr>
        <w:spacing w:after="0" w:line="240" w:lineRule="auto"/>
      </w:pPr>
      <w:r>
        <w:separator/>
      </w:r>
    </w:p>
  </w:footnote>
  <w:footnote w:type="continuationSeparator" w:id="0">
    <w:p w:rsidR="007C71AB" w:rsidRDefault="007C71AB" w:rsidP="0014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29D" w:rsidRDefault="0014429D" w:rsidP="00F9476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429D" w:rsidRDefault="001442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29D" w:rsidRDefault="0014429D" w:rsidP="00F9476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14429D" w:rsidRDefault="001442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29D" w:rsidRPr="0014429D" w:rsidRDefault="0014429D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9D"/>
    <w:rsid w:val="0014429D"/>
    <w:rsid w:val="007C71AB"/>
    <w:rsid w:val="00E2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4429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14429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14429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4429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1442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14429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14429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4429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4429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4429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4429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4429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4429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4429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4429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0">
    <w:name w:val="newncpi00"/>
    <w:basedOn w:val="a"/>
    <w:rsid w:val="001442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44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29D"/>
  </w:style>
  <w:style w:type="paragraph" w:styleId="a5">
    <w:name w:val="footer"/>
    <w:basedOn w:val="a"/>
    <w:link w:val="a6"/>
    <w:uiPriority w:val="99"/>
    <w:unhideWhenUsed/>
    <w:rsid w:val="00144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429D"/>
  </w:style>
  <w:style w:type="character" w:styleId="a7">
    <w:name w:val="page number"/>
    <w:basedOn w:val="a0"/>
    <w:uiPriority w:val="99"/>
    <w:semiHidden/>
    <w:unhideWhenUsed/>
    <w:rsid w:val="0014429D"/>
  </w:style>
  <w:style w:type="table" w:styleId="a8">
    <w:name w:val="Table Grid"/>
    <w:basedOn w:val="a1"/>
    <w:uiPriority w:val="59"/>
    <w:rsid w:val="00144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4429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14429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14429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4429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1442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14429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14429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4429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4429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4429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4429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4429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4429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4429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4429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0">
    <w:name w:val="newncpi00"/>
    <w:basedOn w:val="a"/>
    <w:rsid w:val="001442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44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29D"/>
  </w:style>
  <w:style w:type="paragraph" w:styleId="a5">
    <w:name w:val="footer"/>
    <w:basedOn w:val="a"/>
    <w:link w:val="a6"/>
    <w:uiPriority w:val="99"/>
    <w:unhideWhenUsed/>
    <w:rsid w:val="00144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429D"/>
  </w:style>
  <w:style w:type="character" w:styleId="a7">
    <w:name w:val="page number"/>
    <w:basedOn w:val="a0"/>
    <w:uiPriority w:val="99"/>
    <w:semiHidden/>
    <w:unhideWhenUsed/>
    <w:rsid w:val="0014429D"/>
  </w:style>
  <w:style w:type="table" w:styleId="a8">
    <w:name w:val="Table Grid"/>
    <w:basedOn w:val="a1"/>
    <w:uiPriority w:val="59"/>
    <w:rsid w:val="00144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1757</Characters>
  <Application>Microsoft Office Word</Application>
  <DocSecurity>0</DocSecurity>
  <Lines>70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А. Боровик</dc:creator>
  <cp:lastModifiedBy>Инна А. Боровик</cp:lastModifiedBy>
  <cp:revision>1</cp:revision>
  <dcterms:created xsi:type="dcterms:W3CDTF">2023-12-19T14:27:00Z</dcterms:created>
  <dcterms:modified xsi:type="dcterms:W3CDTF">2023-12-19T14:28:00Z</dcterms:modified>
</cp:coreProperties>
</file>