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3DF6C" w14:textId="77777777" w:rsidR="00CE3FFF" w:rsidRDefault="00CE3FFF" w:rsidP="00CE3FFF">
      <w:pPr>
        <w:ind w:firstLine="0"/>
        <w:jc w:val="center"/>
        <w:rPr>
          <w:b/>
          <w:bCs/>
          <w:szCs w:val="30"/>
        </w:rPr>
      </w:pPr>
      <w:r w:rsidRPr="00350631">
        <w:rPr>
          <w:b/>
          <w:bCs/>
          <w:szCs w:val="30"/>
        </w:rPr>
        <w:t xml:space="preserve">Информация ОАО «Жабинковский комбикормовый завод» </w:t>
      </w:r>
    </w:p>
    <w:p w14:paraId="00D0AAD0" w14:textId="77777777" w:rsidR="00CE3FFF" w:rsidRPr="00350631" w:rsidRDefault="00CE3FFF" w:rsidP="00CE3FFF">
      <w:pPr>
        <w:ind w:firstLine="0"/>
        <w:jc w:val="center"/>
        <w:rPr>
          <w:b/>
          <w:bCs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35"/>
        <w:gridCol w:w="5710"/>
      </w:tblGrid>
      <w:tr w:rsidR="00CE3FFF" w14:paraId="739E7A4C" w14:textId="77777777" w:rsidTr="0092639A">
        <w:tc>
          <w:tcPr>
            <w:tcW w:w="3794" w:type="dxa"/>
          </w:tcPr>
          <w:p w14:paraId="6035A5C2" w14:textId="77777777" w:rsidR="00CE3FFF" w:rsidRDefault="00CE3FFF" w:rsidP="0092639A">
            <w:pPr>
              <w:ind w:firstLine="0"/>
              <w:rPr>
                <w:szCs w:val="30"/>
              </w:rPr>
            </w:pPr>
            <w:r>
              <w:rPr>
                <w:szCs w:val="30"/>
              </w:rPr>
              <w:t xml:space="preserve">Наименование </w:t>
            </w:r>
          </w:p>
        </w:tc>
        <w:tc>
          <w:tcPr>
            <w:tcW w:w="6061" w:type="dxa"/>
          </w:tcPr>
          <w:p w14:paraId="0524E62A" w14:textId="77777777" w:rsidR="00CE3FFF" w:rsidRDefault="00CE3FFF" w:rsidP="0092639A">
            <w:pPr>
              <w:ind w:firstLine="0"/>
              <w:rPr>
                <w:szCs w:val="30"/>
              </w:rPr>
            </w:pPr>
            <w:r w:rsidRPr="006717AC">
              <w:rPr>
                <w:szCs w:val="30"/>
              </w:rPr>
              <w:t>ОАО «Жабинковский комбикормовый завод»</w:t>
            </w:r>
          </w:p>
        </w:tc>
      </w:tr>
      <w:tr w:rsidR="00CE3FFF" w14:paraId="0655E36A" w14:textId="77777777" w:rsidTr="0092639A">
        <w:tc>
          <w:tcPr>
            <w:tcW w:w="3794" w:type="dxa"/>
          </w:tcPr>
          <w:p w14:paraId="21C6B9C9" w14:textId="77777777" w:rsidR="00CE3FFF" w:rsidRDefault="00CE3FFF" w:rsidP="0092639A">
            <w:pPr>
              <w:ind w:firstLine="0"/>
              <w:rPr>
                <w:szCs w:val="30"/>
              </w:rPr>
            </w:pPr>
            <w:r>
              <w:rPr>
                <w:szCs w:val="30"/>
              </w:rPr>
              <w:t>Адрес производства</w:t>
            </w:r>
          </w:p>
          <w:p w14:paraId="5FD21761" w14:textId="77777777" w:rsidR="00CE3FFF" w:rsidRDefault="00CE3FFF" w:rsidP="0092639A">
            <w:pPr>
              <w:ind w:firstLine="0"/>
              <w:rPr>
                <w:szCs w:val="30"/>
              </w:rPr>
            </w:pPr>
          </w:p>
        </w:tc>
        <w:tc>
          <w:tcPr>
            <w:tcW w:w="6061" w:type="dxa"/>
          </w:tcPr>
          <w:p w14:paraId="19D7C965" w14:textId="520CBBE7" w:rsidR="00CE3FFF" w:rsidRDefault="00A851EF" w:rsidP="0092639A">
            <w:pPr>
              <w:ind w:firstLine="0"/>
              <w:rPr>
                <w:szCs w:val="30"/>
              </w:rPr>
            </w:pPr>
            <w:r w:rsidRPr="004962EB">
              <w:t xml:space="preserve">225101, ул. Мира,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4962EB">
                <w:t>1 г</w:t>
              </w:r>
            </w:smartTag>
            <w:r w:rsidRPr="004962EB">
              <w:t xml:space="preserve">. Жабинка, </w:t>
            </w:r>
            <w:r w:rsidRPr="004962EB">
              <w:br/>
              <w:t>Брестская обл., Республика Беларусь</w:t>
            </w:r>
          </w:p>
        </w:tc>
      </w:tr>
      <w:tr w:rsidR="00CE3FFF" w14:paraId="1C4F91BF" w14:textId="77777777" w:rsidTr="0092639A">
        <w:tc>
          <w:tcPr>
            <w:tcW w:w="3794" w:type="dxa"/>
          </w:tcPr>
          <w:p w14:paraId="28020412" w14:textId="77777777" w:rsidR="00CE3FFF" w:rsidRDefault="00CE3FFF" w:rsidP="0092639A">
            <w:pPr>
              <w:ind w:firstLine="0"/>
              <w:rPr>
                <w:szCs w:val="30"/>
              </w:rPr>
            </w:pPr>
            <w:r>
              <w:rPr>
                <w:szCs w:val="30"/>
              </w:rPr>
              <w:t>Ассортимент выпускаемой продукции</w:t>
            </w:r>
          </w:p>
        </w:tc>
        <w:tc>
          <w:tcPr>
            <w:tcW w:w="6061" w:type="dxa"/>
          </w:tcPr>
          <w:p w14:paraId="1E5209DC" w14:textId="77777777" w:rsidR="00A851EF" w:rsidRPr="00A851EF" w:rsidRDefault="00A851EF" w:rsidP="00A851EF">
            <w:pPr>
              <w:ind w:firstLine="0"/>
              <w:rPr>
                <w:szCs w:val="30"/>
              </w:rPr>
            </w:pPr>
            <w:r w:rsidRPr="00A851EF">
              <w:rPr>
                <w:szCs w:val="30"/>
              </w:rPr>
              <w:t>Корма готовые для сельскохозяйственных животных</w:t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</w:p>
          <w:p w14:paraId="4C50F139" w14:textId="77777777" w:rsidR="00A851EF" w:rsidRPr="00A851EF" w:rsidRDefault="00A851EF" w:rsidP="00A851EF">
            <w:pPr>
              <w:ind w:firstLine="0"/>
              <w:rPr>
                <w:szCs w:val="30"/>
              </w:rPr>
            </w:pPr>
            <w:r w:rsidRPr="00A851EF">
              <w:rPr>
                <w:szCs w:val="30"/>
              </w:rPr>
              <w:t>Корма готовые прочие для сельскохозяйственных животных</w:t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</w:p>
          <w:p w14:paraId="5842E94E" w14:textId="5E1FEFAF" w:rsidR="00A851EF" w:rsidRPr="00A851EF" w:rsidRDefault="00A851EF" w:rsidP="00A851EF">
            <w:pPr>
              <w:ind w:firstLine="0"/>
              <w:rPr>
                <w:szCs w:val="30"/>
              </w:rPr>
            </w:pPr>
            <w:r w:rsidRPr="00A851EF">
              <w:rPr>
                <w:szCs w:val="30"/>
              </w:rPr>
              <w:t>Комбикорма полнорационные и комбикорма-ко</w:t>
            </w:r>
            <w:r>
              <w:rPr>
                <w:szCs w:val="30"/>
              </w:rPr>
              <w:t>нцентраты для сельскохозяйствен</w:t>
            </w:r>
            <w:r w:rsidRPr="00A851EF">
              <w:rPr>
                <w:szCs w:val="30"/>
              </w:rPr>
              <w:t>ных животных</w:t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</w:p>
          <w:p w14:paraId="19FD27C2" w14:textId="77777777" w:rsidR="00A851EF" w:rsidRPr="00A851EF" w:rsidRDefault="00A851EF" w:rsidP="00A851EF">
            <w:pPr>
              <w:ind w:firstLine="0"/>
              <w:rPr>
                <w:szCs w:val="30"/>
              </w:rPr>
            </w:pPr>
            <w:r w:rsidRPr="00A851EF">
              <w:rPr>
                <w:szCs w:val="30"/>
              </w:rPr>
              <w:t xml:space="preserve">Комбикорма полнорационные и комбикорма-концентраты для свиней </w:t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</w:p>
          <w:p w14:paraId="1FEB0FD3" w14:textId="77777777" w:rsidR="00A851EF" w:rsidRPr="00A851EF" w:rsidRDefault="00A851EF" w:rsidP="00A851EF">
            <w:pPr>
              <w:ind w:firstLine="0"/>
              <w:rPr>
                <w:szCs w:val="30"/>
              </w:rPr>
            </w:pPr>
            <w:r w:rsidRPr="00A851EF">
              <w:rPr>
                <w:szCs w:val="30"/>
              </w:rPr>
              <w:t xml:space="preserve">Комбикорма полнорационные и комбикорма-концентраты для крупного рогатого скота </w:t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</w:p>
          <w:p w14:paraId="17CADD08" w14:textId="77777777" w:rsidR="00A851EF" w:rsidRPr="00A851EF" w:rsidRDefault="00A851EF" w:rsidP="00A851EF">
            <w:pPr>
              <w:ind w:firstLine="0"/>
              <w:rPr>
                <w:szCs w:val="30"/>
              </w:rPr>
            </w:pPr>
            <w:r w:rsidRPr="00A851EF">
              <w:rPr>
                <w:szCs w:val="30"/>
              </w:rPr>
              <w:t>Комбикорма полнорационные для домашней птицы</w:t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</w:p>
          <w:p w14:paraId="5C8E4B67" w14:textId="77777777" w:rsidR="00A851EF" w:rsidRPr="00A851EF" w:rsidRDefault="00A851EF" w:rsidP="00A851EF">
            <w:pPr>
              <w:ind w:firstLine="0"/>
              <w:rPr>
                <w:szCs w:val="30"/>
              </w:rPr>
            </w:pPr>
            <w:r w:rsidRPr="00A851EF">
              <w:rPr>
                <w:szCs w:val="30"/>
              </w:rPr>
              <w:t>Комбикорма полнорационные для рыб</w:t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</w:p>
          <w:p w14:paraId="59EFA3E7" w14:textId="13806155" w:rsidR="00A851EF" w:rsidRPr="00A851EF" w:rsidRDefault="00A851EF" w:rsidP="00A851EF">
            <w:pPr>
              <w:ind w:firstLine="0"/>
              <w:rPr>
                <w:szCs w:val="30"/>
              </w:rPr>
            </w:pPr>
            <w:r w:rsidRPr="00A851EF">
              <w:rPr>
                <w:szCs w:val="30"/>
              </w:rPr>
              <w:t>Комбикорма полнорационные и комбикорма-концентраты для сельско</w:t>
            </w:r>
            <w:r>
              <w:rPr>
                <w:szCs w:val="30"/>
              </w:rPr>
              <w:t>хозяйствен</w:t>
            </w:r>
            <w:r w:rsidRPr="00A851EF">
              <w:rPr>
                <w:szCs w:val="30"/>
              </w:rPr>
              <w:t>ных животных, не включенные в другие группировки (кроме многокомпонентных смесей)</w:t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</w:p>
          <w:p w14:paraId="596FCDED" w14:textId="77777777" w:rsidR="00A851EF" w:rsidRPr="00A851EF" w:rsidRDefault="00A851EF" w:rsidP="00A851EF">
            <w:pPr>
              <w:ind w:firstLine="0"/>
              <w:rPr>
                <w:szCs w:val="30"/>
              </w:rPr>
            </w:pPr>
            <w:r w:rsidRPr="00A851EF">
              <w:rPr>
                <w:szCs w:val="30"/>
              </w:rPr>
              <w:t>Корма для с/х животных, птиц и рыбы прочие, не включенные в другие группировки</w:t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</w:p>
          <w:p w14:paraId="313BE45A" w14:textId="77777777" w:rsidR="00A851EF" w:rsidRPr="00A851EF" w:rsidRDefault="00A851EF" w:rsidP="00A851EF">
            <w:pPr>
              <w:ind w:firstLine="0"/>
              <w:rPr>
                <w:szCs w:val="30"/>
              </w:rPr>
            </w:pPr>
            <w:r w:rsidRPr="00A851EF">
              <w:rPr>
                <w:szCs w:val="30"/>
              </w:rPr>
              <w:t>Корма готовые для собак или кошек, расфасованные для розничной продажи</w:t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</w:p>
          <w:p w14:paraId="61B40FB5" w14:textId="77777777" w:rsidR="00A851EF" w:rsidRPr="00A851EF" w:rsidRDefault="00A851EF" w:rsidP="00A851EF">
            <w:pPr>
              <w:ind w:firstLine="0"/>
              <w:rPr>
                <w:szCs w:val="30"/>
              </w:rPr>
            </w:pPr>
            <w:r w:rsidRPr="00A851EF">
              <w:rPr>
                <w:szCs w:val="30"/>
              </w:rPr>
              <w:lastRenderedPageBreak/>
              <w:t>Корма готовые для собак или кошек, расфасованные для розничной продажи</w:t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</w:p>
          <w:p w14:paraId="7062E09B" w14:textId="53CB89BD" w:rsidR="00CE3FFF" w:rsidRDefault="00A851EF" w:rsidP="00A851EF">
            <w:pPr>
              <w:ind w:firstLine="0"/>
              <w:rPr>
                <w:szCs w:val="30"/>
              </w:rPr>
            </w:pPr>
            <w:r w:rsidRPr="00A851EF">
              <w:rPr>
                <w:szCs w:val="30"/>
              </w:rPr>
              <w:t>Корма готовые прочие для домашних животных (питомцев) (кроме кошек и собак, расфасованные для розничной продажи)</w:t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  <w:r w:rsidRPr="00A851EF">
              <w:rPr>
                <w:szCs w:val="30"/>
              </w:rPr>
              <w:tab/>
            </w:r>
          </w:p>
        </w:tc>
      </w:tr>
      <w:tr w:rsidR="00CE3FFF" w14:paraId="6D16C437" w14:textId="77777777" w:rsidTr="0092639A">
        <w:tc>
          <w:tcPr>
            <w:tcW w:w="3794" w:type="dxa"/>
          </w:tcPr>
          <w:p w14:paraId="3397148B" w14:textId="77777777" w:rsidR="00CE3FFF" w:rsidRDefault="00CE3FFF" w:rsidP="0092639A">
            <w:pPr>
              <w:ind w:firstLine="0"/>
              <w:rPr>
                <w:szCs w:val="30"/>
              </w:rPr>
            </w:pPr>
            <w:r>
              <w:rPr>
                <w:szCs w:val="30"/>
              </w:rPr>
              <w:lastRenderedPageBreak/>
              <w:t>Ссылка на информационный ресурс организации</w:t>
            </w:r>
          </w:p>
        </w:tc>
        <w:tc>
          <w:tcPr>
            <w:tcW w:w="6061" w:type="dxa"/>
          </w:tcPr>
          <w:p w14:paraId="45FBEF43" w14:textId="354B9A73" w:rsidR="00CE3FFF" w:rsidRDefault="001602AC" w:rsidP="0092639A">
            <w:pPr>
              <w:ind w:firstLine="0"/>
              <w:rPr>
                <w:szCs w:val="30"/>
              </w:rPr>
            </w:pPr>
            <w:r w:rsidRPr="001602AC">
              <w:rPr>
                <w:szCs w:val="30"/>
              </w:rPr>
              <w:t>https://www.belkorm.by/</w:t>
            </w:r>
          </w:p>
        </w:tc>
      </w:tr>
      <w:tr w:rsidR="00CE3FFF" w14:paraId="178342C8" w14:textId="77777777" w:rsidTr="0092639A">
        <w:tc>
          <w:tcPr>
            <w:tcW w:w="3794" w:type="dxa"/>
          </w:tcPr>
          <w:p w14:paraId="1D725AE2" w14:textId="77777777" w:rsidR="00CE3FFF" w:rsidRDefault="00CE3FFF" w:rsidP="0092639A">
            <w:pPr>
              <w:ind w:firstLine="0"/>
              <w:rPr>
                <w:szCs w:val="30"/>
              </w:rPr>
            </w:pPr>
          </w:p>
        </w:tc>
        <w:tc>
          <w:tcPr>
            <w:tcW w:w="6061" w:type="dxa"/>
          </w:tcPr>
          <w:p w14:paraId="47154EF7" w14:textId="77777777" w:rsidR="00CE3FFF" w:rsidRDefault="00CE3FFF" w:rsidP="0092639A">
            <w:pPr>
              <w:ind w:firstLine="0"/>
              <w:rPr>
                <w:szCs w:val="30"/>
              </w:rPr>
            </w:pPr>
          </w:p>
        </w:tc>
      </w:tr>
    </w:tbl>
    <w:p w14:paraId="21A5BF76" w14:textId="77777777" w:rsidR="00CE3FFF" w:rsidRDefault="00CE3FFF" w:rsidP="00CE3FFF">
      <w:pPr>
        <w:ind w:firstLine="0"/>
        <w:rPr>
          <w:szCs w:val="30"/>
        </w:rPr>
      </w:pPr>
    </w:p>
    <w:p w14:paraId="359D2869" w14:textId="77777777" w:rsidR="00B95DED" w:rsidRDefault="00B95DED"/>
    <w:sectPr w:rsidR="00B95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FF"/>
    <w:rsid w:val="001602AC"/>
    <w:rsid w:val="00541D42"/>
    <w:rsid w:val="00664507"/>
    <w:rsid w:val="00A851EF"/>
    <w:rsid w:val="00B95DED"/>
    <w:rsid w:val="00C17501"/>
    <w:rsid w:val="00CE3FFF"/>
    <w:rsid w:val="00E6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4EF8DD"/>
  <w15:docId w15:val="{2B8DBB1E-7615-4B9D-B81A-5D89ACD1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FFF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3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Екатерина А. Семенова</cp:lastModifiedBy>
  <cp:revision>4</cp:revision>
  <dcterms:created xsi:type="dcterms:W3CDTF">2025-08-26T13:09:00Z</dcterms:created>
  <dcterms:modified xsi:type="dcterms:W3CDTF">2025-08-29T13:14:00Z</dcterms:modified>
</cp:coreProperties>
</file>