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476F" w14:textId="77777777" w:rsidR="003E4834" w:rsidRDefault="003E4834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БРЕСТСКОГО ОБЛАСТНОГО СОВЕТА ДЕПУТАТОВ</w:t>
      </w:r>
    </w:p>
    <w:p w14:paraId="595D24D8" w14:textId="77777777" w:rsidR="003E4834" w:rsidRDefault="003E4834">
      <w:pPr>
        <w:pStyle w:val="newncpi"/>
        <w:ind w:firstLine="0"/>
        <w:jc w:val="center"/>
      </w:pPr>
      <w:r>
        <w:rPr>
          <w:rStyle w:val="datepr"/>
        </w:rPr>
        <w:t>23 июня 2011 г.</w:t>
      </w:r>
      <w:r>
        <w:rPr>
          <w:rStyle w:val="number"/>
        </w:rPr>
        <w:t xml:space="preserve"> № 112</w:t>
      </w:r>
    </w:p>
    <w:p w14:paraId="655B6329" w14:textId="77777777" w:rsidR="003E4834" w:rsidRDefault="003E4834">
      <w:pPr>
        <w:pStyle w:val="1"/>
      </w:pPr>
      <w:r>
        <w:t>О некоторых вопросах приватизации государственного имущества, находящегося в собственности Брестской области, и преобразования коммунальных унитарных предприятий в открытые акционерные общества</w:t>
      </w:r>
    </w:p>
    <w:p w14:paraId="7DF7FCEC" w14:textId="77777777" w:rsidR="003E4834" w:rsidRDefault="003E4834">
      <w:pPr>
        <w:pStyle w:val="changei"/>
      </w:pPr>
      <w:r>
        <w:t>Изменения и дополнения:</w:t>
      </w:r>
    </w:p>
    <w:p w14:paraId="2DAEF28E" w14:textId="77777777" w:rsidR="003E4834" w:rsidRDefault="003E4834">
      <w:pPr>
        <w:pStyle w:val="changeadd"/>
      </w:pPr>
      <w:r>
        <w:t>Решение Брестского областного Совета депутатов от 22 декабря 2012 г. № 251 (Национальный правовой Интернет-портал Республики Беларусь, 24.01.2013, 9/55621) &lt;D913b0055621&gt;;</w:t>
      </w:r>
    </w:p>
    <w:p w14:paraId="2B9BFF23" w14:textId="77777777" w:rsidR="003E4834" w:rsidRDefault="003E4834">
      <w:pPr>
        <w:pStyle w:val="changeadd"/>
      </w:pPr>
      <w:r>
        <w:t>Решение Брестского областного Совета депутатов от 7 мая 2018 г. № 23 (Национальный правовой Интернет-портал Республики Беларусь, 02.08.2018, 9/90738) &lt;D918b0090738&gt;</w:t>
      </w:r>
    </w:p>
    <w:p w14:paraId="1A97BB7B" w14:textId="77777777" w:rsidR="003E4834" w:rsidRDefault="003E4834">
      <w:pPr>
        <w:pStyle w:val="newncpi"/>
      </w:pPr>
      <w:r>
        <w:t> </w:t>
      </w:r>
    </w:p>
    <w:p w14:paraId="4A002863" w14:textId="77777777" w:rsidR="003E4834" w:rsidRDefault="003E4834">
      <w:pPr>
        <w:pStyle w:val="preamble"/>
      </w:pPr>
      <w:r>
        <w:t>На основании части второй статьи 8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в редакции Закона Республики Беларусь от 16 июля 2010 года и во исполнение части первой статьи 6 Закона Республики Беларусь от 16 июля 2010 года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имущества» Брестский областной Совет депутатов РЕШИЛ:</w:t>
      </w:r>
    </w:p>
    <w:p w14:paraId="031A3B7B" w14:textId="77777777" w:rsidR="003E4834" w:rsidRDefault="003E4834">
      <w:pPr>
        <w:pStyle w:val="point"/>
      </w:pPr>
      <w:r>
        <w:t>1. Определить, что:</w:t>
      </w:r>
    </w:p>
    <w:p w14:paraId="2068852C" w14:textId="77777777" w:rsidR="003E4834" w:rsidRDefault="003E4834">
      <w:pPr>
        <w:pStyle w:val="underpoint"/>
      </w:pPr>
      <w:r>
        <w:t>1.1. планы преобразования коммунальных унитарных предприятий, имущество которых находится в собственности Брестской области (далее – коммунальные унитарные предприятия), в открытые акционерные общества формируются на трехлетний период комитетом государственного имущества Брестского областного исполнительного комитета (далее – комитет «Брестоблимущество») на основании предложений комитетов, управлений, отделов Брестского областного исполнительного комитета (далее – облисполком), иных государственных организаций, уполномоченных управлять коммунальными юридическими лицами и акциями (долями в уставных фондах) хозяйственных обществ (товариществ), имеющих в уставном фонде долю собственности Брестской области (далее – органы управления облисполкома), утверждаются облисполкомом и публикуются в печатных средствах массовой информации, определенных Советом Министров Республики Беларусь, и дополнительно размещаются в глобальной компьютерной сети Интернет на сайте облисполкома;</w:t>
      </w:r>
    </w:p>
    <w:p w14:paraId="64C9B842" w14:textId="77777777" w:rsidR="003E4834" w:rsidRDefault="003E4834">
      <w:pPr>
        <w:pStyle w:val="underpoint"/>
      </w:pPr>
      <w:r>
        <w:t>1.2. решения о приватизации находящихся в собственности Брестской области акций (долей в уставных фондах) хозяйственных обществ и предприятий как имущественных комплексов коммунальных унитарных предприятий (далее – решение о приватизации) принимаются облисполкомом.</w:t>
      </w:r>
    </w:p>
    <w:p w14:paraId="29AEB390" w14:textId="77777777" w:rsidR="003E4834" w:rsidRDefault="003E4834">
      <w:pPr>
        <w:pStyle w:val="newncpi"/>
      </w:pPr>
      <w:r>
        <w:t>В случаях, установленных законодательными актами, решения о приватизации принимаются по согласованию с Президентом Республики Беларусь.</w:t>
      </w:r>
    </w:p>
    <w:p w14:paraId="2E2B7142" w14:textId="77777777" w:rsidR="003E4834" w:rsidRDefault="003E4834">
      <w:pPr>
        <w:pStyle w:val="newncpi"/>
      </w:pPr>
      <w:r>
        <w:t>Проекты решений о приватизации вносятся на рассмотрение облисполкома комитетом «Брестоблимущество»:</w:t>
      </w:r>
    </w:p>
    <w:p w14:paraId="53A4B190" w14:textId="77777777" w:rsidR="003E4834" w:rsidRDefault="003E4834">
      <w:pPr>
        <w:pStyle w:val="newncpi"/>
      </w:pPr>
      <w:r>
        <w:t>по предприятиям как имущественным комплексам на основании заключения комиссии по приватизации;</w:t>
      </w:r>
    </w:p>
    <w:p w14:paraId="703CD12E" w14:textId="77777777" w:rsidR="003E4834" w:rsidRDefault="003E4834">
      <w:pPr>
        <w:pStyle w:val="newncpi"/>
      </w:pPr>
      <w:r>
        <w:t xml:space="preserve">по находящимся в собственности Брестской области акциям (долям в уставных фондах) хозяйственных обществ по предложениям органов управления облисполкома, содержащим в обязательном порядке обоснование целесообразности продажи, а также </w:t>
      </w:r>
      <w:r>
        <w:lastRenderedPageBreak/>
        <w:t>сведения о количестве отчуждаемых акций (размере отчуждаемых долей в уставных фондах), способе продажи, условиях продажи (при продаже по конкурсу) и механизме контроля выполнения таких условий продажи;</w:t>
      </w:r>
    </w:p>
    <w:p w14:paraId="6831B2D1" w14:textId="77777777" w:rsidR="003E4834" w:rsidRDefault="003E4834">
      <w:pPr>
        <w:pStyle w:val="newncpi"/>
      </w:pPr>
      <w:r>
        <w:t>по находящейся в собственности Брестской области части акций открытых акционерных обществ, задолженность по финансовым обязательствам которых в течение двух лет, предшествующих дате принятия решения о приватизации, преимущественно (не менее 14 месяцев) равна балансовой стоимости активов или превышает ее, по результатам доверительного управления по предложениям органов управления облисполкома;</w:t>
      </w:r>
    </w:p>
    <w:p w14:paraId="55A5E559" w14:textId="77777777" w:rsidR="003E4834" w:rsidRDefault="003E4834">
      <w:pPr>
        <w:pStyle w:val="underpoint"/>
      </w:pPr>
      <w:r>
        <w:t>1.3. решения о понижении начальной цены продажи объектов приватизации принимаются облисполкомом.</w:t>
      </w:r>
    </w:p>
    <w:p w14:paraId="585C76F9" w14:textId="77777777" w:rsidR="003E4834" w:rsidRDefault="003E4834">
      <w:pPr>
        <w:pStyle w:val="newncpi"/>
      </w:pPr>
      <w:r>
        <w:t>В случаях, установленных законодательными актами, решения о понижении начальной цены продажи объектов приватизации принимаются по согласованию с Президентом Республики Беларусь.</w:t>
      </w:r>
    </w:p>
    <w:p w14:paraId="6E4D2105" w14:textId="77777777" w:rsidR="003E4834" w:rsidRDefault="003E4834">
      <w:pPr>
        <w:pStyle w:val="newncpi"/>
      </w:pPr>
      <w:r>
        <w:t>Проекты решений о понижении начальной цены продажи объектов приватизации вносятся на рассмотрение облисполкома комитетом «Брестоблимущество» на основании предложений органов управления облисполкома;</w:t>
      </w:r>
    </w:p>
    <w:p w14:paraId="1FF8B29B" w14:textId="77777777" w:rsidR="003E4834" w:rsidRDefault="003E4834">
      <w:pPr>
        <w:pStyle w:val="underpoint"/>
      </w:pPr>
      <w:r>
        <w:t>1.4. решения о согласии присоединить коммунальное унитарное предприятие либо несколько коммунальных унитарных предприятий к открытому акционерному обществу (далее – решение о согласии присоединить) принимаются облисполкомом.</w:t>
      </w:r>
    </w:p>
    <w:p w14:paraId="22E8AC77" w14:textId="77777777" w:rsidR="003E4834" w:rsidRDefault="003E4834">
      <w:pPr>
        <w:pStyle w:val="newncpi"/>
      </w:pPr>
      <w:r>
        <w:t>В случаях, установленных законодательными актами, решения о согласии присоединить принимаются по согласованию с Президентом Республики Беларусь.</w:t>
      </w:r>
    </w:p>
    <w:p w14:paraId="532D27FF" w14:textId="77777777" w:rsidR="003E4834" w:rsidRDefault="003E4834">
      <w:pPr>
        <w:pStyle w:val="newncpi"/>
      </w:pPr>
      <w:r>
        <w:t>Проекты решений о согласии присоединить вносятся на рассмотрение облисполкома комитетом «Брестоблимущество» на основании предложений органов управления облисполкома;</w:t>
      </w:r>
    </w:p>
    <w:p w14:paraId="06644884" w14:textId="77777777" w:rsidR="003E4834" w:rsidRDefault="003E4834">
      <w:pPr>
        <w:pStyle w:val="underpoint"/>
      </w:pPr>
      <w:r>
        <w:t>1.5. решения о преобразовании коммунальных унитарных предприятий в открытые акционерные общества принимаются облисполкомом.</w:t>
      </w:r>
    </w:p>
    <w:p w14:paraId="503EB27D" w14:textId="77777777" w:rsidR="003E4834" w:rsidRDefault="003E4834">
      <w:pPr>
        <w:pStyle w:val="newncpi"/>
      </w:pPr>
      <w:r>
        <w:t>Проекты решений о преобразовании коммунальных унитарных предприятий в открытые акционерные общества вносятся на рассмотрение облисполкома комитетом «Брестоблимущество» на основании заключений отраслевых комиссий по преобразованию коммунальных унитарных предприятий в открытые акционерные общества.</w:t>
      </w:r>
    </w:p>
    <w:p w14:paraId="10524AA4" w14:textId="77777777" w:rsidR="003E4834" w:rsidRDefault="003E4834">
      <w:pPr>
        <w:pStyle w:val="point"/>
      </w:pPr>
      <w:r>
        <w:t>2. Признать утратившими силу:</w:t>
      </w:r>
    </w:p>
    <w:p w14:paraId="40063844" w14:textId="77777777" w:rsidR="003E4834" w:rsidRDefault="003E4834">
      <w:pPr>
        <w:pStyle w:val="newncpi"/>
      </w:pPr>
      <w:r>
        <w:t>решение Брестского областного Совета депутатов от 12 декабря 2008 г. № 167 «Об утверждении Инструкции о порядке разработки проектов создания открытых акционерных обществ в процессе приватизации коммунальной собственности Брестской области» (Национальный реестр правовых актов Республики Беларусь, 2009 г., № 35, 9/20756);</w:t>
      </w:r>
    </w:p>
    <w:p w14:paraId="49A95581" w14:textId="77777777" w:rsidR="003E4834" w:rsidRDefault="003E4834">
      <w:pPr>
        <w:pStyle w:val="newncpi"/>
      </w:pPr>
      <w:r>
        <w:t>решение Брестского областного Совета депутатов от 24 декабря 2009 г. № 256 «О внесении изменений и дополнений в решение Брестского областного Совета депутатов от 12 декабря 2008 г. № 167» (Национальный реестр правовых актов Республики Беларусь, 2010 г., № 48, 9/29234).</w:t>
      </w:r>
    </w:p>
    <w:p w14:paraId="004216AD" w14:textId="77777777" w:rsidR="003E4834" w:rsidRDefault="003E4834">
      <w:pPr>
        <w:pStyle w:val="point"/>
      </w:pPr>
      <w:r>
        <w:t>3. Настоящее решение вступает в силу после его официального опубликования.</w:t>
      </w:r>
    </w:p>
    <w:p w14:paraId="026C920A" w14:textId="77777777" w:rsidR="003E4834" w:rsidRDefault="003E483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3E4834" w14:paraId="05AA3E2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2B3D0A" w14:textId="77777777" w:rsidR="003E4834" w:rsidRDefault="003E483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D15B5A" w14:textId="77777777" w:rsidR="003E4834" w:rsidRDefault="003E483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С.Д.Ашмянцев</w:t>
            </w:r>
            <w:proofErr w:type="spellEnd"/>
          </w:p>
        </w:tc>
      </w:tr>
    </w:tbl>
    <w:p w14:paraId="6F1F7E66" w14:textId="77777777" w:rsidR="003E4834" w:rsidRDefault="003E4834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22"/>
        <w:gridCol w:w="3123"/>
      </w:tblGrid>
      <w:tr w:rsidR="003E4834" w14:paraId="0864CB0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10CE6" w14:textId="77777777" w:rsidR="003E4834" w:rsidRDefault="003E4834">
            <w:pPr>
              <w:pStyle w:val="agree"/>
            </w:pPr>
            <w:r>
              <w:t>СОГЛАСОВАНО</w:t>
            </w:r>
          </w:p>
          <w:p w14:paraId="28989CC3" w14:textId="77777777" w:rsidR="003E4834" w:rsidRDefault="003E4834">
            <w:pPr>
              <w:pStyle w:val="agree"/>
            </w:pPr>
            <w:r>
              <w:t>Председатель Комитета</w:t>
            </w:r>
            <w:r>
              <w:br/>
              <w:t>государственного контроля</w:t>
            </w:r>
            <w:r>
              <w:br/>
              <w:t>Брестской области</w:t>
            </w:r>
          </w:p>
          <w:p w14:paraId="01C2AA14" w14:textId="77777777" w:rsidR="003E4834" w:rsidRDefault="003E4834">
            <w:pPr>
              <w:pStyle w:val="agreefio"/>
            </w:pPr>
            <w:proofErr w:type="spellStart"/>
            <w:r>
              <w:t>В.Ф.Стадольник</w:t>
            </w:r>
            <w:proofErr w:type="spellEnd"/>
          </w:p>
          <w:p w14:paraId="24036E73" w14:textId="77777777" w:rsidR="003E4834" w:rsidRDefault="003E4834">
            <w:pPr>
              <w:pStyle w:val="agreedate"/>
            </w:pPr>
            <w:r>
              <w:t>31.05.2011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0F990" w14:textId="77777777" w:rsidR="003E4834" w:rsidRDefault="003E4834">
            <w:pPr>
              <w:pStyle w:val="agree"/>
            </w:pPr>
            <w:r>
              <w:t>СОГЛАСОВАНО</w:t>
            </w:r>
          </w:p>
          <w:p w14:paraId="4A62D43E" w14:textId="77777777" w:rsidR="003E4834" w:rsidRDefault="003E4834">
            <w:pPr>
              <w:pStyle w:val="agree"/>
            </w:pPr>
            <w:r>
              <w:t>Прокурор</w:t>
            </w:r>
            <w:r>
              <w:br/>
              <w:t>Брестской области</w:t>
            </w:r>
          </w:p>
          <w:p w14:paraId="4C751A93" w14:textId="77777777" w:rsidR="003E4834" w:rsidRDefault="003E4834">
            <w:pPr>
              <w:pStyle w:val="agreefio"/>
            </w:pPr>
            <w:proofErr w:type="spellStart"/>
            <w:r>
              <w:t>С.К.Хмарук</w:t>
            </w:r>
            <w:proofErr w:type="spellEnd"/>
          </w:p>
          <w:p w14:paraId="43896141" w14:textId="77777777" w:rsidR="003E4834" w:rsidRDefault="003E4834">
            <w:pPr>
              <w:pStyle w:val="agreedate"/>
            </w:pPr>
            <w:r>
              <w:t>30.05.2011</w:t>
            </w:r>
          </w:p>
        </w:tc>
      </w:tr>
      <w:tr w:rsidR="003E4834" w14:paraId="322C885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D081C" w14:textId="77777777" w:rsidR="003E4834" w:rsidRDefault="003E4834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CE1BA" w14:textId="77777777" w:rsidR="003E4834" w:rsidRDefault="003E4834">
            <w:pPr>
              <w:pStyle w:val="agree"/>
            </w:pPr>
            <w:r>
              <w:t> </w:t>
            </w:r>
          </w:p>
        </w:tc>
      </w:tr>
      <w:tr w:rsidR="003E4834" w14:paraId="54996391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66CE8" w14:textId="77777777" w:rsidR="003E4834" w:rsidRDefault="003E4834">
            <w:pPr>
              <w:pStyle w:val="agree"/>
            </w:pPr>
            <w:r>
              <w:t>СОГЛАСОВАНО</w:t>
            </w:r>
          </w:p>
          <w:p w14:paraId="673CE62F" w14:textId="77777777" w:rsidR="003E4834" w:rsidRDefault="003E4834">
            <w:pPr>
              <w:pStyle w:val="agree"/>
            </w:pPr>
            <w:r>
              <w:lastRenderedPageBreak/>
              <w:t>Начальник</w:t>
            </w:r>
            <w:r>
              <w:br/>
              <w:t>управления внутренних дел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14:paraId="2657741D" w14:textId="77777777" w:rsidR="003E4834" w:rsidRDefault="003E4834">
            <w:pPr>
              <w:pStyle w:val="agreefio"/>
            </w:pPr>
            <w:proofErr w:type="spellStart"/>
            <w:r>
              <w:t>В.В.Сычевский</w:t>
            </w:r>
            <w:proofErr w:type="spellEnd"/>
          </w:p>
          <w:p w14:paraId="040E4A9D" w14:textId="77777777" w:rsidR="003E4834" w:rsidRDefault="003E4834">
            <w:pPr>
              <w:pStyle w:val="agreedate"/>
            </w:pPr>
            <w:r>
              <w:t>01.06.2011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126DA" w14:textId="77777777" w:rsidR="003E4834" w:rsidRDefault="003E4834">
            <w:pPr>
              <w:pStyle w:val="agree"/>
            </w:pPr>
            <w:r>
              <w:lastRenderedPageBreak/>
              <w:t>СОГЛАСОВАНО</w:t>
            </w:r>
          </w:p>
          <w:p w14:paraId="4B4C4D6A" w14:textId="77777777" w:rsidR="003E4834" w:rsidRDefault="003E4834">
            <w:pPr>
              <w:pStyle w:val="agree"/>
            </w:pPr>
            <w:r>
              <w:lastRenderedPageBreak/>
              <w:t>Начальник</w:t>
            </w:r>
            <w:r>
              <w:br/>
              <w:t>управления Комитета</w:t>
            </w:r>
            <w:r>
              <w:br/>
              <w:t>государственной безопасности</w:t>
            </w:r>
            <w:r>
              <w:br/>
              <w:t>по Брестской области</w:t>
            </w:r>
          </w:p>
          <w:p w14:paraId="4942BBA4" w14:textId="77777777" w:rsidR="003E4834" w:rsidRDefault="003E4834">
            <w:pPr>
              <w:pStyle w:val="agreefio"/>
            </w:pPr>
            <w:proofErr w:type="spellStart"/>
            <w:r>
              <w:t>И.Е.Бусько</w:t>
            </w:r>
            <w:proofErr w:type="spellEnd"/>
          </w:p>
          <w:p w14:paraId="20255E25" w14:textId="77777777" w:rsidR="003E4834" w:rsidRDefault="003E4834">
            <w:pPr>
              <w:pStyle w:val="agreedate"/>
            </w:pPr>
            <w:r>
              <w:t>01.06.2011</w:t>
            </w:r>
          </w:p>
        </w:tc>
      </w:tr>
      <w:tr w:rsidR="003E4834" w14:paraId="4A57288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D9F60" w14:textId="77777777" w:rsidR="003E4834" w:rsidRDefault="003E4834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7D65B" w14:textId="77777777" w:rsidR="003E4834" w:rsidRDefault="003E4834">
            <w:pPr>
              <w:pStyle w:val="agree"/>
            </w:pPr>
            <w:r>
              <w:t> </w:t>
            </w:r>
          </w:p>
        </w:tc>
      </w:tr>
      <w:tr w:rsidR="003E4834" w14:paraId="668DFF20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B1AEA" w14:textId="77777777" w:rsidR="003E4834" w:rsidRDefault="003E4834">
            <w:pPr>
              <w:pStyle w:val="agree"/>
            </w:pPr>
            <w:r>
              <w:t>СОГЛАСОВАНО</w:t>
            </w:r>
          </w:p>
          <w:p w14:paraId="01044240" w14:textId="77777777" w:rsidR="003E4834" w:rsidRDefault="003E4834">
            <w:pPr>
              <w:pStyle w:val="agree"/>
            </w:pPr>
            <w:r>
              <w:t>Председатель</w:t>
            </w:r>
            <w:r>
              <w:br/>
              <w:t>хозяйственного суда</w:t>
            </w:r>
            <w:r>
              <w:br/>
              <w:t>Брестской области</w:t>
            </w:r>
          </w:p>
          <w:p w14:paraId="1B6E506B" w14:textId="77777777" w:rsidR="003E4834" w:rsidRDefault="003E4834">
            <w:pPr>
              <w:pStyle w:val="agreefio"/>
            </w:pPr>
            <w:proofErr w:type="spellStart"/>
            <w:r>
              <w:t>С.М.Кулак</w:t>
            </w:r>
            <w:proofErr w:type="spellEnd"/>
          </w:p>
          <w:p w14:paraId="720FD111" w14:textId="77777777" w:rsidR="003E4834" w:rsidRDefault="003E4834">
            <w:pPr>
              <w:pStyle w:val="agreedate"/>
            </w:pPr>
            <w:r>
              <w:t>30.05.2011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4675B" w14:textId="77777777" w:rsidR="003E4834" w:rsidRDefault="003E4834">
            <w:pPr>
              <w:pStyle w:val="agree"/>
            </w:pPr>
            <w:r>
              <w:t> </w:t>
            </w:r>
          </w:p>
        </w:tc>
      </w:tr>
    </w:tbl>
    <w:p w14:paraId="70814C22" w14:textId="77777777" w:rsidR="003E4834" w:rsidRDefault="003E4834">
      <w:pPr>
        <w:pStyle w:val="newncpi"/>
      </w:pPr>
      <w:r>
        <w:t> </w:t>
      </w:r>
    </w:p>
    <w:p w14:paraId="2B52A891" w14:textId="77777777" w:rsidR="00513510" w:rsidRDefault="002F3F96"/>
    <w:sectPr w:rsidR="00513510" w:rsidSect="003E4834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0BC" w14:textId="77777777" w:rsidR="002F3F96" w:rsidRDefault="002F3F96" w:rsidP="003E4834">
      <w:pPr>
        <w:spacing w:after="0" w:line="240" w:lineRule="auto"/>
      </w:pPr>
      <w:r>
        <w:separator/>
      </w:r>
    </w:p>
  </w:endnote>
  <w:endnote w:type="continuationSeparator" w:id="0">
    <w:p w14:paraId="707D0C2A" w14:textId="77777777" w:rsidR="002F3F96" w:rsidRDefault="002F3F96" w:rsidP="003E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7B46D" w14:textId="77777777" w:rsidR="002F3F96" w:rsidRDefault="002F3F96" w:rsidP="003E4834">
      <w:pPr>
        <w:spacing w:after="0" w:line="240" w:lineRule="auto"/>
      </w:pPr>
      <w:r>
        <w:separator/>
      </w:r>
    </w:p>
  </w:footnote>
  <w:footnote w:type="continuationSeparator" w:id="0">
    <w:p w14:paraId="3908FC13" w14:textId="77777777" w:rsidR="002F3F96" w:rsidRDefault="002F3F96" w:rsidP="003E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2AA7" w14:textId="77777777" w:rsidR="003E4834" w:rsidRDefault="003E4834" w:rsidP="00860F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81B0EB9" w14:textId="77777777" w:rsidR="003E4834" w:rsidRDefault="003E48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6BF6" w14:textId="77777777" w:rsidR="003E4834" w:rsidRPr="003E4834" w:rsidRDefault="003E4834" w:rsidP="00860F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E4834">
      <w:rPr>
        <w:rStyle w:val="a7"/>
        <w:rFonts w:ascii="Times New Roman" w:hAnsi="Times New Roman" w:cs="Times New Roman"/>
        <w:sz w:val="24"/>
      </w:rPr>
      <w:fldChar w:fldCharType="begin"/>
    </w:r>
    <w:r w:rsidRPr="003E483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E4834">
      <w:rPr>
        <w:rStyle w:val="a7"/>
        <w:rFonts w:ascii="Times New Roman" w:hAnsi="Times New Roman" w:cs="Times New Roman"/>
        <w:sz w:val="24"/>
      </w:rPr>
      <w:fldChar w:fldCharType="separate"/>
    </w:r>
    <w:r w:rsidR="003B36AA">
      <w:rPr>
        <w:rStyle w:val="a7"/>
        <w:rFonts w:ascii="Times New Roman" w:hAnsi="Times New Roman" w:cs="Times New Roman"/>
        <w:noProof/>
        <w:sz w:val="24"/>
      </w:rPr>
      <w:t>2</w:t>
    </w:r>
    <w:r w:rsidRPr="003E4834">
      <w:rPr>
        <w:rStyle w:val="a7"/>
        <w:rFonts w:ascii="Times New Roman" w:hAnsi="Times New Roman" w:cs="Times New Roman"/>
        <w:sz w:val="24"/>
      </w:rPr>
      <w:fldChar w:fldCharType="end"/>
    </w:r>
  </w:p>
  <w:p w14:paraId="0423825B" w14:textId="77777777" w:rsidR="003E4834" w:rsidRPr="003E4834" w:rsidRDefault="003E483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34"/>
    <w:rsid w:val="00023960"/>
    <w:rsid w:val="0012079D"/>
    <w:rsid w:val="002F3F96"/>
    <w:rsid w:val="003256BA"/>
    <w:rsid w:val="003B36AA"/>
    <w:rsid w:val="003E4834"/>
    <w:rsid w:val="00455391"/>
    <w:rsid w:val="00CD535D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E7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E483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E483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3E48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E48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E48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E483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E483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E483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E483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E48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483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483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483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483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483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E48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483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E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834"/>
  </w:style>
  <w:style w:type="paragraph" w:styleId="a5">
    <w:name w:val="footer"/>
    <w:basedOn w:val="a"/>
    <w:link w:val="a6"/>
    <w:uiPriority w:val="99"/>
    <w:unhideWhenUsed/>
    <w:rsid w:val="003E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834"/>
  </w:style>
  <w:style w:type="character" w:styleId="a7">
    <w:name w:val="page number"/>
    <w:basedOn w:val="a0"/>
    <w:uiPriority w:val="99"/>
    <w:semiHidden/>
    <w:unhideWhenUsed/>
    <w:rsid w:val="003E4834"/>
  </w:style>
  <w:style w:type="table" w:styleId="a8">
    <w:name w:val="Table Grid"/>
    <w:basedOn w:val="a1"/>
    <w:uiPriority w:val="39"/>
    <w:rsid w:val="003E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E483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E483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3E48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E48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E48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E483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E483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E483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E483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E48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483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483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483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483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483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E48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483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E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834"/>
  </w:style>
  <w:style w:type="paragraph" w:styleId="a5">
    <w:name w:val="footer"/>
    <w:basedOn w:val="a"/>
    <w:link w:val="a6"/>
    <w:uiPriority w:val="99"/>
    <w:unhideWhenUsed/>
    <w:rsid w:val="003E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834"/>
  </w:style>
  <w:style w:type="character" w:styleId="a7">
    <w:name w:val="page number"/>
    <w:basedOn w:val="a0"/>
    <w:uiPriority w:val="99"/>
    <w:semiHidden/>
    <w:unhideWhenUsed/>
    <w:rsid w:val="003E4834"/>
  </w:style>
  <w:style w:type="table" w:styleId="a8">
    <w:name w:val="Table Grid"/>
    <w:basedOn w:val="a1"/>
    <w:uiPriority w:val="39"/>
    <w:rsid w:val="003E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Т. Ревотюк</dc:creator>
  <cp:lastModifiedBy>Екатерина А. Милохова</cp:lastModifiedBy>
  <cp:revision>2</cp:revision>
  <dcterms:created xsi:type="dcterms:W3CDTF">2023-04-12T12:42:00Z</dcterms:created>
  <dcterms:modified xsi:type="dcterms:W3CDTF">2023-04-12T12:42:00Z</dcterms:modified>
</cp:coreProperties>
</file>