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E7" w:rsidRDefault="00FF22E7">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FF22E7" w:rsidRDefault="00FF22E7">
      <w:pPr>
        <w:pStyle w:val="newncpi"/>
        <w:ind w:firstLine="0"/>
        <w:jc w:val="center"/>
      </w:pPr>
      <w:r>
        <w:rPr>
          <w:rStyle w:val="datepr"/>
        </w:rPr>
        <w:t>14 ноября 2019 г.</w:t>
      </w:r>
      <w:r>
        <w:rPr>
          <w:rStyle w:val="number"/>
        </w:rPr>
        <w:t xml:space="preserve"> № 767</w:t>
      </w:r>
    </w:p>
    <w:p w:rsidR="00FF22E7" w:rsidRDefault="00FF22E7">
      <w:pPr>
        <w:pStyle w:val="titlencpi"/>
      </w:pPr>
      <w:r>
        <w:t>О порядке подготовки проектов решений о распоряжении имуществом, а также о его приобретении в собственность Республики Беларусь</w:t>
      </w:r>
    </w:p>
    <w:p w:rsidR="00FF22E7" w:rsidRDefault="00FF22E7">
      <w:pPr>
        <w:pStyle w:val="changei"/>
      </w:pPr>
      <w:r>
        <w:t>Изменения и дополнения:</w:t>
      </w:r>
    </w:p>
    <w:p w:rsidR="00FF22E7" w:rsidRDefault="00FF22E7">
      <w:pPr>
        <w:pStyle w:val="changeadd"/>
      </w:pPr>
      <w:r>
        <w:t>Постановление Совета Министров Республики Беларусь от 3 июня 2021 г. № 303 (Национальный правовой Интернет-портал Республики Беларусь, 04.06.2021, 5/49108) &lt;C22100303&gt;;</w:t>
      </w:r>
    </w:p>
    <w:p w:rsidR="00FF22E7" w:rsidRDefault="00FF22E7">
      <w:pPr>
        <w:pStyle w:val="changeadd"/>
      </w:pPr>
      <w:r>
        <w:t>Постановление Совета Министров Республики Беларусь от 3 марта 2023 г. № 165 (Национальный правовой Интернет-портал Республики Беларусь, 17.03.2023, 5/51465) &lt;C22300165&gt;</w:t>
      </w:r>
    </w:p>
    <w:p w:rsidR="00FF22E7" w:rsidRDefault="00FF22E7">
      <w:pPr>
        <w:pStyle w:val="newncpi"/>
      </w:pPr>
      <w:r>
        <w:t> </w:t>
      </w:r>
    </w:p>
    <w:p w:rsidR="00FF22E7" w:rsidRDefault="00FF22E7">
      <w:pPr>
        <w:pStyle w:val="preamble"/>
      </w:pPr>
      <w:r>
        <w:t>В соответствии с пунктом 19 Указа Президента Республики Беларусь от 19 сентября 2022 г. № 330 «О распоряжении имуществом» Совет Министров Республики Беларусь ПОСТАНОВЛЯЕТ:</w:t>
      </w:r>
    </w:p>
    <w:p w:rsidR="00FF22E7" w:rsidRDefault="00FF22E7">
      <w:pPr>
        <w:pStyle w:val="point"/>
      </w:pPr>
      <w:r>
        <w:t>1. Установить порядок подготовки проектов решений о распоряжении имуществом, находящимся в собственности Республики Беларусь, а также о приобретении имущества в собственность Республики Беларусь согласно приложению 1.</w:t>
      </w:r>
    </w:p>
    <w:p w:rsidR="00FF22E7" w:rsidRDefault="00FF22E7">
      <w:pPr>
        <w:pStyle w:val="point"/>
      </w:pPr>
      <w:r>
        <w:t>2. Государственному комитету по имуществу обеспечивать* координацию работ по представлению государственными органами** и организациями местным исполнительным комитетам документов, необходимых для принятия решения о распоряжении имуществом, включенным в перечень, в том числе по установлению сроков их представления.</w:t>
      </w:r>
    </w:p>
    <w:p w:rsidR="00FF22E7" w:rsidRDefault="00FF22E7">
      <w:pPr>
        <w:pStyle w:val="snoskiline"/>
      </w:pPr>
      <w:r>
        <w:t>______________________________</w:t>
      </w:r>
    </w:p>
    <w:p w:rsidR="00FF22E7" w:rsidRDefault="00FF22E7">
      <w:pPr>
        <w:pStyle w:val="snoski"/>
      </w:pPr>
      <w:r>
        <w:t>* На основании представленной местными исполнительными комитетами информации о способах вовлечения в хозяйственный оборот неиспользуемого и неэффективно используемого имущества, находящегося в собственности Республики Беларусь, включенного в перечень неиспользуемого и неэффективно используемого имущества, находящегося в собственности Республики Беларусь (далее – перечень).</w:t>
      </w:r>
    </w:p>
    <w:p w:rsidR="00FF22E7" w:rsidRDefault="00FF22E7">
      <w:pPr>
        <w:pStyle w:val="snoski"/>
        <w:spacing w:after="240"/>
      </w:pPr>
      <w:r>
        <w:t>** Для целей настоящего постановления используются термины и их определения в значениях, определенных Указом Президента Республики Беларусь от 19 сентября 2022 г. № 330.</w:t>
      </w:r>
    </w:p>
    <w:p w:rsidR="00FF22E7" w:rsidRDefault="00FF22E7">
      <w:pPr>
        <w:pStyle w:val="point"/>
      </w:pPr>
      <w:r>
        <w:t>3. Внести изменения в постановления Совета Министров Республики Беларусь согласно приложению 2.</w:t>
      </w:r>
    </w:p>
    <w:p w:rsidR="00FF22E7" w:rsidRDefault="00FF22E7">
      <w:pPr>
        <w:pStyle w:val="point"/>
      </w:pPr>
      <w:r>
        <w:t>4. Настоящее постановление вступает в силу с 15 ноября 2019 г.</w:t>
      </w:r>
    </w:p>
    <w:p w:rsidR="00FF22E7" w:rsidRDefault="00FF22E7">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FF22E7">
        <w:tc>
          <w:tcPr>
            <w:tcW w:w="2500" w:type="pct"/>
            <w:tcMar>
              <w:top w:w="0" w:type="dxa"/>
              <w:left w:w="6" w:type="dxa"/>
              <w:bottom w:w="0" w:type="dxa"/>
              <w:right w:w="6" w:type="dxa"/>
            </w:tcMar>
            <w:vAlign w:val="bottom"/>
            <w:hideMark/>
          </w:tcPr>
          <w:p w:rsidR="00FF22E7" w:rsidRDefault="00FF22E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FF22E7" w:rsidRDefault="00FF22E7">
            <w:pPr>
              <w:pStyle w:val="newncpi0"/>
              <w:jc w:val="right"/>
            </w:pPr>
            <w:r>
              <w:rPr>
                <w:rStyle w:val="pers"/>
              </w:rPr>
              <w:t>С.Румас</w:t>
            </w:r>
          </w:p>
        </w:tc>
      </w:tr>
    </w:tbl>
    <w:p w:rsidR="00FF22E7" w:rsidRDefault="00FF22E7">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FF22E7">
        <w:tc>
          <w:tcPr>
            <w:tcW w:w="3485" w:type="pct"/>
            <w:tcMar>
              <w:top w:w="0" w:type="dxa"/>
              <w:left w:w="6" w:type="dxa"/>
              <w:bottom w:w="0" w:type="dxa"/>
              <w:right w:w="6" w:type="dxa"/>
            </w:tcMar>
            <w:hideMark/>
          </w:tcPr>
          <w:p w:rsidR="00FF22E7" w:rsidRDefault="00FF22E7">
            <w:pPr>
              <w:pStyle w:val="newncpi"/>
            </w:pPr>
            <w:r>
              <w:t> </w:t>
            </w:r>
          </w:p>
        </w:tc>
        <w:tc>
          <w:tcPr>
            <w:tcW w:w="1515" w:type="pct"/>
            <w:tcMar>
              <w:top w:w="0" w:type="dxa"/>
              <w:left w:w="6" w:type="dxa"/>
              <w:bottom w:w="0" w:type="dxa"/>
              <w:right w:w="6" w:type="dxa"/>
            </w:tcMar>
            <w:hideMark/>
          </w:tcPr>
          <w:p w:rsidR="00FF22E7" w:rsidRDefault="00FF22E7">
            <w:pPr>
              <w:pStyle w:val="append1"/>
            </w:pPr>
            <w:r>
              <w:t>Приложение 1</w:t>
            </w:r>
          </w:p>
          <w:p w:rsidR="00FF22E7" w:rsidRDefault="00FF22E7">
            <w:pPr>
              <w:pStyle w:val="append"/>
            </w:pPr>
            <w:r>
              <w:t xml:space="preserve">к постановлению </w:t>
            </w:r>
            <w:r>
              <w:br/>
              <w:t xml:space="preserve">Совета Министров </w:t>
            </w:r>
            <w:r>
              <w:br/>
              <w:t xml:space="preserve">Республики Беларусь </w:t>
            </w:r>
            <w:r>
              <w:br/>
              <w:t xml:space="preserve">14.11.2019 № 767 </w:t>
            </w:r>
            <w:r>
              <w:br/>
              <w:t xml:space="preserve">(в редакции постановления </w:t>
            </w:r>
            <w:r>
              <w:br/>
              <w:t xml:space="preserve">Совета Министров </w:t>
            </w:r>
            <w:r>
              <w:br/>
              <w:t xml:space="preserve">Республики Беларусь </w:t>
            </w:r>
            <w:r>
              <w:br/>
              <w:t xml:space="preserve">03.03.2023 № 165) </w:t>
            </w:r>
          </w:p>
        </w:tc>
      </w:tr>
    </w:tbl>
    <w:p w:rsidR="00FF22E7" w:rsidRDefault="00FF22E7">
      <w:pPr>
        <w:pStyle w:val="titlep"/>
        <w:jc w:val="left"/>
      </w:pPr>
      <w:r>
        <w:t>ПОРЯДОК</w:t>
      </w:r>
      <w:r>
        <w:br/>
        <w:t>подготовки проектов решений о распоряжении имуществом, находящимся в собственности Республики Беларусь, а также о приобретении имущества в собственность Республики Беларусь</w:t>
      </w:r>
    </w:p>
    <w:tbl>
      <w:tblPr>
        <w:tblW w:w="5000" w:type="pct"/>
        <w:tblCellMar>
          <w:left w:w="0" w:type="dxa"/>
          <w:right w:w="0" w:type="dxa"/>
        </w:tblCellMar>
        <w:tblLook w:val="04A0" w:firstRow="1" w:lastRow="0" w:firstColumn="1" w:lastColumn="0" w:noHBand="0" w:noVBand="1"/>
      </w:tblPr>
      <w:tblGrid>
        <w:gridCol w:w="2151"/>
        <w:gridCol w:w="1840"/>
        <w:gridCol w:w="1280"/>
        <w:gridCol w:w="1911"/>
        <w:gridCol w:w="2187"/>
      </w:tblGrid>
      <w:tr w:rsidR="00FF22E7">
        <w:trPr>
          <w:trHeight w:val="240"/>
        </w:trPr>
        <w:tc>
          <w:tcPr>
            <w:tcW w:w="11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F22E7" w:rsidRDefault="00FF22E7">
            <w:pPr>
              <w:pStyle w:val="table10"/>
              <w:jc w:val="center"/>
            </w:pPr>
            <w:r>
              <w:t xml:space="preserve">Виды сделок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2E7" w:rsidRDefault="00FF22E7">
            <w:pPr>
              <w:pStyle w:val="table10"/>
              <w:jc w:val="center"/>
            </w:pPr>
            <w:r>
              <w:t>Государственный орган (государственная организация, должностное лицо), юридическое лицо, принимающие решение</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2E7" w:rsidRDefault="00FF22E7">
            <w:pPr>
              <w:pStyle w:val="table10"/>
              <w:jc w:val="center"/>
            </w:pPr>
            <w:r>
              <w:t xml:space="preserve">Вид решения </w:t>
            </w:r>
          </w:p>
        </w:tc>
        <w:tc>
          <w:tcPr>
            <w:tcW w:w="1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F22E7" w:rsidRDefault="00FF22E7">
            <w:pPr>
              <w:pStyle w:val="table10"/>
              <w:jc w:val="center"/>
            </w:pPr>
            <w:r>
              <w:t xml:space="preserve">Государственный орган, государственная организация, иное юридическое лицо, подготавливающие проект решения </w:t>
            </w:r>
          </w:p>
        </w:tc>
        <w:tc>
          <w:tcPr>
            <w:tcW w:w="11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F22E7" w:rsidRDefault="00FF22E7">
            <w:pPr>
              <w:pStyle w:val="table10"/>
              <w:jc w:val="center"/>
            </w:pPr>
            <w:r>
              <w:t>Документы, необходимые для подготовки проектов решений (оригиналы либо копии)</w:t>
            </w:r>
            <w:r>
              <w:rPr>
                <w:vertAlign w:val="superscript"/>
              </w:rPr>
              <w:t>1</w:t>
            </w:r>
          </w:p>
        </w:tc>
      </w:tr>
      <w:tr w:rsidR="00FF22E7">
        <w:trPr>
          <w:trHeight w:val="240"/>
        </w:trPr>
        <w:tc>
          <w:tcPr>
            <w:tcW w:w="5000" w:type="pct"/>
            <w:gridSpan w:val="5"/>
            <w:tcBorders>
              <w:top w:val="single" w:sz="4" w:space="0" w:color="auto"/>
            </w:tcBorders>
            <w:tcMar>
              <w:top w:w="0" w:type="dxa"/>
              <w:left w:w="6" w:type="dxa"/>
              <w:bottom w:w="0" w:type="dxa"/>
              <w:right w:w="6" w:type="dxa"/>
            </w:tcMar>
            <w:hideMark/>
          </w:tcPr>
          <w:p w:rsidR="00FF22E7" w:rsidRDefault="00FF22E7">
            <w:pPr>
              <w:pStyle w:val="table10"/>
              <w:spacing w:before="120"/>
              <w:jc w:val="center"/>
            </w:pPr>
            <w:r>
              <w:rPr>
                <w:b/>
                <w:bCs/>
              </w:rPr>
              <w:t>Предприятия</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1. Отчуждение</w:t>
            </w:r>
          </w:p>
        </w:tc>
        <w:tc>
          <w:tcPr>
            <w:tcW w:w="982" w:type="pct"/>
            <w:tcMar>
              <w:top w:w="0" w:type="dxa"/>
              <w:left w:w="6" w:type="dxa"/>
              <w:bottom w:w="0" w:type="dxa"/>
              <w:right w:w="6" w:type="dxa"/>
            </w:tcMar>
            <w:hideMark/>
          </w:tcPr>
          <w:p w:rsidR="00FF22E7" w:rsidRDefault="00FF22E7">
            <w:pPr>
              <w:pStyle w:val="table10"/>
              <w:spacing w:before="120"/>
            </w:pPr>
            <w:r>
              <w:t>Президент Республики Беларусь</w:t>
            </w:r>
          </w:p>
        </w:tc>
        <w:tc>
          <w:tcPr>
            <w:tcW w:w="683" w:type="pct"/>
            <w:tcMar>
              <w:top w:w="0" w:type="dxa"/>
              <w:left w:w="6" w:type="dxa"/>
              <w:bottom w:w="0" w:type="dxa"/>
              <w:right w:w="6" w:type="dxa"/>
            </w:tcMar>
            <w:hideMark/>
          </w:tcPr>
          <w:p w:rsidR="00FF22E7" w:rsidRDefault="00FF22E7">
            <w:pPr>
              <w:pStyle w:val="table10"/>
              <w:spacing w:before="120"/>
            </w:pPr>
            <w:r>
              <w:t xml:space="preserve">распоряжение </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tcMar>
              <w:top w:w="0" w:type="dxa"/>
              <w:left w:w="6" w:type="dxa"/>
              <w:bottom w:w="0" w:type="dxa"/>
              <w:right w:w="6" w:type="dxa"/>
            </w:tcMar>
            <w:hideMark/>
          </w:tcPr>
          <w:p w:rsidR="00FF22E7" w:rsidRDefault="00FF22E7">
            <w:pPr>
              <w:pStyle w:val="table10"/>
              <w:spacing w:before="120"/>
            </w:pPr>
            <w:r>
              <w:t>согласие принимающей стороны (государственного органа, государственной организации, а при отчуждении в частную собственность – согласие приобретателя) за подписью руководителя (иного уполномоченного лица) – при отчуждении на безвозмездной либо возмездной основе без проведения торгов – аукциона либо конкурса (далее – торги)</w:t>
            </w:r>
          </w:p>
          <w:p w:rsidR="00FF22E7" w:rsidRDefault="00FF22E7">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отчуждения предприятий, находящихся за пределами территории Республики Беларусь)</w:t>
            </w:r>
          </w:p>
          <w:p w:rsidR="00FF22E7" w:rsidRDefault="00FF22E7">
            <w:pPr>
              <w:pStyle w:val="table10"/>
              <w:spacing w:before="120"/>
            </w:pPr>
            <w:r>
              <w:t>выписка из регистрационной книги о правах, ограничениях (обременениях) прав на предприятие (за исключением случаев отчуждения на возмездной или безвозмездной основе из собственности Республики Беларусь в собственность административно-территориальных единиц предприятий, право собственности на которые не зарегистрировано в установленном порядке)</w:t>
            </w:r>
            <w:r>
              <w:rPr>
                <w:vertAlign w:val="superscript"/>
              </w:rPr>
              <w:t>2</w:t>
            </w:r>
          </w:p>
          <w:p w:rsidR="00FF22E7" w:rsidRDefault="00FF22E7">
            <w:pPr>
              <w:pStyle w:val="table10"/>
              <w:spacing w:before="120"/>
            </w:pPr>
            <w:r>
              <w:t>заключение о независимой оценке (по определению рыночной стоимости)</w:t>
            </w:r>
            <w:r>
              <w:rPr>
                <w:vertAlign w:val="superscript"/>
              </w:rPr>
              <w:t xml:space="preserve">3 </w:t>
            </w:r>
          </w:p>
          <w:p w:rsidR="00FF22E7" w:rsidRDefault="00FF22E7">
            <w:pPr>
              <w:pStyle w:val="table10"/>
              <w:spacing w:before="120"/>
            </w:pPr>
            <w:r>
              <w:t xml:space="preserve">бухгалтерский баланс на конец отчетного квартала </w:t>
            </w:r>
          </w:p>
          <w:p w:rsidR="00FF22E7" w:rsidRDefault="00FF22E7">
            <w:pPr>
              <w:pStyle w:val="table10"/>
              <w:spacing w:before="120"/>
            </w:pPr>
            <w:r>
              <w:t>(месяца) и на конец предыдущего года – при отчуждении на безвозмездной основе по суммарному значению строки «Баланс» бухгалтерского баланса предприятия</w:t>
            </w:r>
          </w:p>
          <w:p w:rsidR="00FF22E7" w:rsidRDefault="00FF22E7">
            <w:pPr>
              <w:pStyle w:val="table10"/>
              <w:spacing w:before="120"/>
            </w:pPr>
            <w:r>
              <w:t>акт инвентаризации имущества и обязательств организации – при отчуждении на безвозмездной основе предприятий, право собственности на которые не зарегистрировано в установленном порядке, из собственности Республики Беларусь в собственность административно-территориальных единиц</w:t>
            </w:r>
          </w:p>
          <w:p w:rsidR="00FF22E7" w:rsidRDefault="00FF22E7">
            <w:pPr>
              <w:pStyle w:val="table10"/>
              <w:spacing w:before="120"/>
            </w:pPr>
            <w:r>
              <w:t>информация об отнесении (неотнесении) к объектам, находящимся только в собственности государства</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2. Передача в доверительное управление</w:t>
            </w:r>
            <w:r>
              <w:rPr>
                <w:vertAlign w:val="superscript"/>
              </w:rPr>
              <w:t>4</w:t>
            </w:r>
          </w:p>
        </w:tc>
        <w:tc>
          <w:tcPr>
            <w:tcW w:w="982" w:type="pct"/>
            <w:tcMar>
              <w:top w:w="0" w:type="dxa"/>
              <w:left w:w="6" w:type="dxa"/>
              <w:bottom w:w="0" w:type="dxa"/>
              <w:right w:w="6" w:type="dxa"/>
            </w:tcMar>
            <w:hideMark/>
          </w:tcPr>
          <w:p w:rsidR="00FF22E7" w:rsidRDefault="00FF22E7">
            <w:pPr>
              <w:pStyle w:val="table10"/>
              <w:spacing w:before="120"/>
            </w:pPr>
            <w:r>
              <w:t>Президент Республики Беларусь</w:t>
            </w:r>
          </w:p>
        </w:tc>
        <w:tc>
          <w:tcPr>
            <w:tcW w:w="683" w:type="pct"/>
            <w:tcMar>
              <w:top w:w="0" w:type="dxa"/>
              <w:left w:w="6" w:type="dxa"/>
              <w:bottom w:w="0" w:type="dxa"/>
              <w:right w:w="6" w:type="dxa"/>
            </w:tcMar>
            <w:hideMark/>
          </w:tcPr>
          <w:p w:rsidR="00FF22E7" w:rsidRDefault="00FF22E7">
            <w:pPr>
              <w:pStyle w:val="table10"/>
              <w:spacing w:before="120"/>
            </w:pPr>
            <w:r>
              <w:t xml:space="preserve">распоряжение </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tcMar>
              <w:top w:w="0" w:type="dxa"/>
              <w:left w:w="6" w:type="dxa"/>
              <w:bottom w:w="0" w:type="dxa"/>
              <w:right w:w="6" w:type="dxa"/>
            </w:tcMar>
            <w:hideMark/>
          </w:tcPr>
          <w:p w:rsidR="00FF22E7" w:rsidRDefault="00FF22E7">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передачи в доверительное управление предприятий, находящихся за пределами территории Республики Беларусь)</w:t>
            </w:r>
          </w:p>
          <w:p w:rsidR="00FF22E7" w:rsidRDefault="00FF22E7">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rsidR="00FF22E7" w:rsidRDefault="00FF22E7">
            <w:pPr>
              <w:pStyle w:val="table10"/>
              <w:spacing w:before="120"/>
            </w:pPr>
            <w:r>
              <w:t>акт о внутренней оценке (по определению оценочной стоимости) предприятия</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FF22E7" w:rsidRDefault="00FF22E7">
            <w:pPr>
              <w:pStyle w:val="table10"/>
              <w:spacing w:before="120"/>
            </w:pPr>
            <w:r>
              <w:t>бухгалтерский баланс на конец отчетного квартала (месяца), на конец предыдущего года и года, предшествующего предыдущему</w:t>
            </w:r>
          </w:p>
          <w:p w:rsidR="00FF22E7" w:rsidRDefault="00FF22E7">
            <w:pPr>
              <w:pStyle w:val="table10"/>
              <w:spacing w:before="120"/>
            </w:pPr>
            <w:r>
              <w:t>информация об отнесении (неотнесении) к объектам, находящимся только в собственности государства</w:t>
            </w:r>
          </w:p>
          <w:p w:rsidR="00FF22E7" w:rsidRDefault="00FF22E7">
            <w:pPr>
              <w:pStyle w:val="table10"/>
              <w:spacing w:before="120"/>
            </w:pPr>
            <w:r>
              <w:t>проект договора доверительного управления</w:t>
            </w:r>
          </w:p>
          <w:p w:rsidR="00FF22E7" w:rsidRDefault="00FF22E7">
            <w:pPr>
              <w:pStyle w:val="table10"/>
              <w:spacing w:before="120"/>
            </w:pPr>
            <w:r>
              <w:t>заключение о независимой оценке (по определению рыночной стоимости) – в случае передачи в доверительное управление с правом выкупа</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xml:space="preserve">3. Залог </w:t>
            </w:r>
          </w:p>
        </w:tc>
        <w:tc>
          <w:tcPr>
            <w:tcW w:w="982" w:type="pct"/>
            <w:tcMar>
              <w:top w:w="0" w:type="dxa"/>
              <w:left w:w="6" w:type="dxa"/>
              <w:bottom w:w="0" w:type="dxa"/>
              <w:right w:w="6" w:type="dxa"/>
            </w:tcMar>
            <w:hideMark/>
          </w:tcPr>
          <w:p w:rsidR="00FF22E7" w:rsidRDefault="00FF22E7">
            <w:pPr>
              <w:pStyle w:val="table10"/>
              <w:spacing w:before="120"/>
            </w:pPr>
            <w:r>
              <w:t>Президент Республики Беларусь</w:t>
            </w:r>
          </w:p>
        </w:tc>
        <w:tc>
          <w:tcPr>
            <w:tcW w:w="683" w:type="pct"/>
            <w:tcMar>
              <w:top w:w="0" w:type="dxa"/>
              <w:left w:w="6" w:type="dxa"/>
              <w:bottom w:w="0" w:type="dxa"/>
              <w:right w:w="6" w:type="dxa"/>
            </w:tcMar>
            <w:hideMark/>
          </w:tcPr>
          <w:p w:rsidR="00FF22E7" w:rsidRDefault="00FF22E7">
            <w:pPr>
              <w:pStyle w:val="table10"/>
              <w:spacing w:before="120"/>
            </w:pPr>
            <w:r>
              <w:t xml:space="preserve">распоряжение </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tcMar>
              <w:top w:w="0" w:type="dxa"/>
              <w:left w:w="6" w:type="dxa"/>
              <w:bottom w:w="0" w:type="dxa"/>
              <w:right w:w="6" w:type="dxa"/>
            </w:tcMar>
            <w:hideMark/>
          </w:tcPr>
          <w:p w:rsidR="00FF22E7" w:rsidRDefault="00FF22E7">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залога предприятий, находящихся за пределами территории Республики Беларусь)</w:t>
            </w:r>
          </w:p>
          <w:p w:rsidR="00FF22E7" w:rsidRDefault="00FF22E7">
            <w:pPr>
              <w:pStyle w:val="table10"/>
              <w:spacing w:before="120"/>
            </w:pPr>
            <w:r>
              <w:t>выписка из регистрационной книги о правах, ограничениях (обременениях) прав на предприятие</w:t>
            </w:r>
            <w:r>
              <w:rPr>
                <w:vertAlign w:val="superscript"/>
              </w:rPr>
              <w:t xml:space="preserve">2 </w:t>
            </w:r>
          </w:p>
          <w:p w:rsidR="00FF22E7" w:rsidRDefault="00FF22E7">
            <w:pPr>
              <w:pStyle w:val="table10"/>
              <w:spacing w:before="120"/>
            </w:pPr>
            <w:r>
              <w:t>заключение о независимой оценке (по определению рыночной стоимости)</w:t>
            </w:r>
          </w:p>
          <w:p w:rsidR="00FF22E7" w:rsidRDefault="00FF22E7">
            <w:pPr>
              <w:pStyle w:val="table10"/>
              <w:spacing w:before="120"/>
            </w:pPr>
            <w:r>
              <w:t>информация об отнесении (неотнесении) к объектам, находящимся только в собственности государства</w:t>
            </w:r>
          </w:p>
          <w:p w:rsidR="00FF22E7" w:rsidRDefault="00FF22E7">
            <w:pPr>
              <w:pStyle w:val="table10"/>
              <w:spacing w:before="120"/>
            </w:pPr>
            <w:r>
              <w:t>документ, подтверждающий государственную регистрацию юридического лица</w:t>
            </w:r>
          </w:p>
          <w:p w:rsidR="00FF22E7" w:rsidRDefault="00FF22E7">
            <w:pPr>
              <w:pStyle w:val="table10"/>
              <w:spacing w:before="120"/>
            </w:pPr>
            <w:r>
              <w:t>проект кредитного договора, иного договора, в обеспечение исполнения обязательств по которому осуществляется залог (ипотека)</w:t>
            </w:r>
          </w:p>
          <w:p w:rsidR="00FF22E7" w:rsidRDefault="00FF22E7">
            <w:pPr>
              <w:pStyle w:val="table10"/>
              <w:spacing w:before="120"/>
            </w:pPr>
            <w:r>
              <w:t>проект договора о залоге (ипотеке)</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xml:space="preserve">4. Передача без перехода права собственности </w:t>
            </w:r>
          </w:p>
        </w:tc>
        <w:tc>
          <w:tcPr>
            <w:tcW w:w="982" w:type="pct"/>
            <w:tcMar>
              <w:top w:w="0" w:type="dxa"/>
              <w:left w:w="6" w:type="dxa"/>
              <w:bottom w:w="0" w:type="dxa"/>
              <w:right w:w="6" w:type="dxa"/>
            </w:tcMar>
            <w:hideMark/>
          </w:tcPr>
          <w:p w:rsidR="00FF22E7" w:rsidRDefault="00FF22E7">
            <w:pPr>
              <w:pStyle w:val="table10"/>
              <w:spacing w:before="120"/>
            </w:pPr>
            <w:r>
              <w:t>Совет Министров Республики Беларусь</w:t>
            </w:r>
          </w:p>
        </w:tc>
        <w:tc>
          <w:tcPr>
            <w:tcW w:w="683" w:type="pct"/>
            <w:tcMar>
              <w:top w:w="0" w:type="dxa"/>
              <w:left w:w="6" w:type="dxa"/>
              <w:bottom w:w="0" w:type="dxa"/>
              <w:right w:w="6" w:type="dxa"/>
            </w:tcMar>
            <w:hideMark/>
          </w:tcPr>
          <w:p w:rsidR="00FF22E7" w:rsidRDefault="00FF22E7">
            <w:pPr>
              <w:pStyle w:val="table10"/>
              <w:spacing w:before="120"/>
            </w:pPr>
            <w:r>
              <w:t xml:space="preserve">постановление </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tcMar>
              <w:top w:w="0" w:type="dxa"/>
              <w:left w:w="6" w:type="dxa"/>
              <w:bottom w:w="0" w:type="dxa"/>
              <w:right w:w="6" w:type="dxa"/>
            </w:tcMar>
            <w:hideMark/>
          </w:tcPr>
          <w:p w:rsidR="00FF22E7" w:rsidRDefault="00FF22E7">
            <w:pPr>
              <w:pStyle w:val="table10"/>
              <w:spacing w:before="120"/>
            </w:pPr>
            <w:r>
              <w:t>согласие принимающей стороны (государственного органа, государственной организации) за подписью руководителя (иного уполномоченного лица)</w:t>
            </w:r>
          </w:p>
          <w:p w:rsidR="00FF22E7" w:rsidRDefault="00FF22E7">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передачи предприятий, находящихся за пределами территории Республики Беларусь)</w:t>
            </w:r>
          </w:p>
          <w:p w:rsidR="00FF22E7" w:rsidRDefault="00FF22E7">
            <w:pPr>
              <w:pStyle w:val="table10"/>
              <w:spacing w:before="120"/>
            </w:pPr>
            <w:r>
              <w:t>документ, подтверждающий государственную регистрацию юридического лица</w:t>
            </w:r>
          </w:p>
          <w:p w:rsidR="00FF22E7" w:rsidRDefault="00FF22E7">
            <w:pPr>
              <w:pStyle w:val="table10"/>
              <w:spacing w:before="120"/>
            </w:pPr>
            <w:r>
              <w:t>выписка из регистрационной книги о правах, ограничениях (обременениях) прав на предприятие (за исключением случаев передачи на безвозмездной основе предприятий, право собственности на которые не зарегистрировано в установленном порядке)</w:t>
            </w:r>
            <w:r>
              <w:rPr>
                <w:vertAlign w:val="superscript"/>
              </w:rPr>
              <w:t>2</w:t>
            </w:r>
          </w:p>
          <w:p w:rsidR="00FF22E7" w:rsidRDefault="00FF22E7">
            <w:pPr>
              <w:pStyle w:val="table10"/>
              <w:spacing w:before="120"/>
            </w:pPr>
            <w:r>
              <w:t>бухгалтерский баланс на конец отчетного квартала (месяца) и на конец предыдущего года – при передаче на безвозмездной основе без перехода права собственности по суммарному значению строки «Баланс» бухгалтерского баланса предприятия</w:t>
            </w:r>
          </w:p>
          <w:p w:rsidR="00FF22E7" w:rsidRDefault="00FF22E7">
            <w:pPr>
              <w:pStyle w:val="table10"/>
              <w:spacing w:before="120"/>
            </w:pPr>
            <w:r>
              <w:t>заключение о независимой оценке (по определению рыночной стоимости) – при передаче на возмездной основе без проведения торгов</w:t>
            </w:r>
          </w:p>
          <w:p w:rsidR="00FF22E7" w:rsidRDefault="00FF22E7">
            <w:pPr>
              <w:pStyle w:val="table10"/>
              <w:spacing w:before="120"/>
            </w:pPr>
            <w:r>
              <w:t>акт о внутренней оценке (по определению оценочной стоимости) предприятия с подтверждением правильности определения оценочной стоимости комитетом государственного имущества областного, Минского городского исполкомов – при внесении в виде неденежного вклада в уставный фонд государственного юридического лица</w:t>
            </w:r>
          </w:p>
          <w:p w:rsidR="00FF22E7" w:rsidRDefault="00FF22E7">
            <w:pPr>
              <w:pStyle w:val="table10"/>
              <w:spacing w:before="120"/>
            </w:pPr>
            <w:r>
              <w:t>информация об отнесении (неотнесении) к объектам, находящимся только в собственности государства</w:t>
            </w:r>
          </w:p>
          <w:p w:rsidR="00FF22E7" w:rsidRDefault="00FF22E7">
            <w:pPr>
              <w:pStyle w:val="table10"/>
              <w:spacing w:before="120"/>
            </w:pPr>
            <w:r>
              <w:t>акт инвентаризации имущества и обязательств организации – при передаче на безвозмездной основе предприятий, право собственности на которые не зарегистрировано в установленном порядке</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xml:space="preserve">5. Аренда </w:t>
            </w:r>
          </w:p>
        </w:tc>
        <w:tc>
          <w:tcPr>
            <w:tcW w:w="982" w:type="pct"/>
            <w:tcMar>
              <w:top w:w="0" w:type="dxa"/>
              <w:left w:w="6" w:type="dxa"/>
              <w:bottom w:w="0" w:type="dxa"/>
              <w:right w:w="6" w:type="dxa"/>
            </w:tcMar>
            <w:hideMark/>
          </w:tcPr>
          <w:p w:rsidR="00FF22E7" w:rsidRDefault="00FF22E7">
            <w:pPr>
              <w:pStyle w:val="table10"/>
              <w:spacing w:before="120"/>
            </w:pPr>
            <w:r>
              <w:t>Совет Министров Республики Беларусь</w:t>
            </w:r>
          </w:p>
        </w:tc>
        <w:tc>
          <w:tcPr>
            <w:tcW w:w="683" w:type="pct"/>
            <w:tcMar>
              <w:top w:w="0" w:type="dxa"/>
              <w:left w:w="6" w:type="dxa"/>
              <w:bottom w:w="0" w:type="dxa"/>
              <w:right w:w="6" w:type="dxa"/>
            </w:tcMar>
            <w:hideMark/>
          </w:tcPr>
          <w:p w:rsidR="00FF22E7" w:rsidRDefault="00FF22E7">
            <w:pPr>
              <w:pStyle w:val="table10"/>
              <w:spacing w:before="120"/>
            </w:pPr>
            <w:r>
              <w:t xml:space="preserve">постановление </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tcMar>
              <w:top w:w="0" w:type="dxa"/>
              <w:left w:w="6" w:type="dxa"/>
              <w:bottom w:w="0" w:type="dxa"/>
              <w:right w:w="6" w:type="dxa"/>
            </w:tcMar>
            <w:hideMark/>
          </w:tcPr>
          <w:p w:rsidR="00FF22E7" w:rsidRDefault="00FF22E7">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аренды предприятий, находящихся за пределами территории Республики Беларусь)</w:t>
            </w:r>
          </w:p>
          <w:p w:rsidR="00FF22E7" w:rsidRDefault="00FF22E7">
            <w:pPr>
              <w:pStyle w:val="table10"/>
              <w:spacing w:before="120"/>
            </w:pPr>
            <w:r>
              <w:t>заявление юридического лица, индивидуального предпринимателя либо физического лица с предложением о передаче в аренду недвижимого имущества</w:t>
            </w:r>
          </w:p>
          <w:p w:rsidR="00FF22E7" w:rsidRDefault="00FF22E7">
            <w:pPr>
              <w:pStyle w:val="table10"/>
              <w:spacing w:before="120"/>
            </w:pPr>
            <w:r>
              <w:t>информация об отнесении (неотнесении) к объектам, находящимся только в собственности государства, при сдаче в аренду</w:t>
            </w:r>
          </w:p>
          <w:p w:rsidR="00FF22E7" w:rsidRDefault="00FF22E7">
            <w:pPr>
              <w:pStyle w:val="table10"/>
              <w:spacing w:before="120"/>
            </w:pPr>
            <w:r>
              <w:t>проект договора аренды</w:t>
            </w:r>
          </w:p>
          <w:p w:rsidR="00FF22E7" w:rsidRDefault="00FF22E7">
            <w:pPr>
              <w:pStyle w:val="table10"/>
              <w:spacing w:before="120"/>
            </w:pPr>
            <w:r>
              <w:t>выписка из регистрационной книги о правах, ограничениях (обременениях) прав на предприятие</w:t>
            </w:r>
            <w:r>
              <w:rPr>
                <w:vertAlign w:val="superscript"/>
              </w:rPr>
              <w:t xml:space="preserve">2 </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FF22E7" w:rsidRDefault="00FF22E7">
            <w:pPr>
              <w:pStyle w:val="table10"/>
              <w:spacing w:before="120"/>
            </w:pPr>
            <w:r>
              <w:t xml:space="preserve">бухгалтерский баланс на конец отчетного квартала (месяца) и на конец предыдущего года </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6. Аренда с правом выкупа</w:t>
            </w:r>
          </w:p>
        </w:tc>
        <w:tc>
          <w:tcPr>
            <w:tcW w:w="982" w:type="pct"/>
            <w:tcMar>
              <w:top w:w="0" w:type="dxa"/>
              <w:left w:w="6" w:type="dxa"/>
              <w:bottom w:w="0" w:type="dxa"/>
              <w:right w:w="6" w:type="dxa"/>
            </w:tcMar>
            <w:hideMark/>
          </w:tcPr>
          <w:p w:rsidR="00FF22E7" w:rsidRDefault="00FF22E7">
            <w:pPr>
              <w:pStyle w:val="table10"/>
              <w:spacing w:before="120"/>
            </w:pPr>
            <w:r>
              <w:t>Президент Республики Беларусь</w:t>
            </w:r>
          </w:p>
        </w:tc>
        <w:tc>
          <w:tcPr>
            <w:tcW w:w="683" w:type="pct"/>
            <w:tcMar>
              <w:top w:w="0" w:type="dxa"/>
              <w:left w:w="6" w:type="dxa"/>
              <w:bottom w:w="0" w:type="dxa"/>
              <w:right w:w="6" w:type="dxa"/>
            </w:tcMar>
            <w:hideMark/>
          </w:tcPr>
          <w:p w:rsidR="00FF22E7" w:rsidRDefault="00FF22E7">
            <w:pPr>
              <w:pStyle w:val="table10"/>
              <w:spacing w:before="120"/>
            </w:pPr>
            <w:r>
              <w:t xml:space="preserve">распоряжение </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tcMar>
              <w:top w:w="0" w:type="dxa"/>
              <w:left w:w="6" w:type="dxa"/>
              <w:bottom w:w="0" w:type="dxa"/>
              <w:right w:w="6" w:type="dxa"/>
            </w:tcMar>
            <w:hideMark/>
          </w:tcPr>
          <w:p w:rsidR="00FF22E7" w:rsidRDefault="00FF22E7">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аренды предприятий, находящихся за пределами территории Республики Беларусь)</w:t>
            </w:r>
          </w:p>
          <w:p w:rsidR="00FF22E7" w:rsidRDefault="00FF22E7">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rsidR="00FF22E7" w:rsidRDefault="00FF22E7">
            <w:pPr>
              <w:pStyle w:val="table10"/>
              <w:spacing w:before="120"/>
            </w:pPr>
            <w:r>
              <w:t>заявление юридического лица, индивидуального предпринимателя либо физического лица с предложением о передаче в аренду недвижимого имущества с правом выкупа</w:t>
            </w:r>
          </w:p>
          <w:p w:rsidR="00FF22E7" w:rsidRDefault="00FF22E7">
            <w:pPr>
              <w:pStyle w:val="table10"/>
              <w:spacing w:before="120"/>
            </w:pPr>
            <w:r>
              <w:t>информация об отнесении (неотнесении) к объектам, находящимся только в собственности государства</w:t>
            </w:r>
          </w:p>
          <w:p w:rsidR="00FF22E7" w:rsidRDefault="00FF22E7">
            <w:pPr>
              <w:pStyle w:val="table10"/>
              <w:spacing w:before="120"/>
            </w:pPr>
            <w:r>
              <w:t>проект договора аренды с правом выкупа</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FF22E7" w:rsidRDefault="00FF22E7">
            <w:pPr>
              <w:pStyle w:val="table10"/>
              <w:spacing w:before="120"/>
            </w:pPr>
            <w:r>
              <w:t>бухгалтерский баланс за последний отчетный год и период</w:t>
            </w:r>
          </w:p>
          <w:p w:rsidR="00FF22E7" w:rsidRDefault="00FF22E7">
            <w:pPr>
              <w:pStyle w:val="table10"/>
              <w:spacing w:before="120"/>
            </w:pPr>
            <w:r>
              <w:t>заключение о независимой оценке (по определению рыночной стоимости)</w:t>
            </w:r>
            <w:r>
              <w:rPr>
                <w:vertAlign w:val="superscript"/>
              </w:rPr>
              <w:t xml:space="preserve">3 </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7. Приобретение в собственность Республики Беларусь:</w:t>
            </w:r>
          </w:p>
        </w:tc>
        <w:tc>
          <w:tcPr>
            <w:tcW w:w="982" w:type="pct"/>
            <w:tcMar>
              <w:top w:w="0" w:type="dxa"/>
              <w:left w:w="6" w:type="dxa"/>
              <w:bottom w:w="0" w:type="dxa"/>
              <w:right w:w="6" w:type="dxa"/>
            </w:tcMar>
            <w:hideMark/>
          </w:tcPr>
          <w:p w:rsidR="00FF22E7" w:rsidRDefault="00FF22E7">
            <w:pPr>
              <w:pStyle w:val="table10"/>
              <w:spacing w:before="120"/>
            </w:pPr>
            <w:r>
              <w:t> </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 </w:t>
            </w:r>
          </w:p>
        </w:tc>
        <w:tc>
          <w:tcPr>
            <w:tcW w:w="1167" w:type="pct"/>
            <w:tcMar>
              <w:top w:w="0" w:type="dxa"/>
              <w:left w:w="6" w:type="dxa"/>
              <w:bottom w:w="0" w:type="dxa"/>
              <w:right w:w="6" w:type="dxa"/>
            </w:tcMar>
            <w:hideMark/>
          </w:tcPr>
          <w:p w:rsidR="00FF22E7" w:rsidRDefault="00FF22E7">
            <w:pPr>
              <w:pStyle w:val="table10"/>
              <w:spacing w:before="120"/>
            </w:pPr>
            <w:r>
              <w:t> </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ind w:left="283"/>
            </w:pPr>
            <w:r>
              <w:t xml:space="preserve">7.1. за счет средств республиканского бюджета </w:t>
            </w:r>
          </w:p>
        </w:tc>
        <w:tc>
          <w:tcPr>
            <w:tcW w:w="982" w:type="pct"/>
            <w:tcMar>
              <w:top w:w="0" w:type="dxa"/>
              <w:left w:w="6" w:type="dxa"/>
              <w:bottom w:w="0" w:type="dxa"/>
              <w:right w:w="6" w:type="dxa"/>
            </w:tcMar>
            <w:hideMark/>
          </w:tcPr>
          <w:p w:rsidR="00FF22E7" w:rsidRDefault="00FF22E7">
            <w:pPr>
              <w:pStyle w:val="table10"/>
              <w:spacing w:before="120"/>
            </w:pPr>
            <w:r>
              <w:t>Президент Республики Беларусь</w:t>
            </w:r>
          </w:p>
        </w:tc>
        <w:tc>
          <w:tcPr>
            <w:tcW w:w="683" w:type="pct"/>
            <w:tcMar>
              <w:top w:w="0" w:type="dxa"/>
              <w:left w:w="6" w:type="dxa"/>
              <w:bottom w:w="0" w:type="dxa"/>
              <w:right w:w="6" w:type="dxa"/>
            </w:tcMar>
            <w:hideMark/>
          </w:tcPr>
          <w:p w:rsidR="00FF22E7" w:rsidRDefault="00FF22E7">
            <w:pPr>
              <w:pStyle w:val="table10"/>
              <w:spacing w:before="120"/>
            </w:pPr>
            <w:r>
              <w:t xml:space="preserve">распоряжение </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tcMar>
              <w:top w:w="0" w:type="dxa"/>
              <w:left w:w="6" w:type="dxa"/>
              <w:bottom w:w="0" w:type="dxa"/>
              <w:right w:w="6" w:type="dxa"/>
            </w:tcMar>
            <w:hideMark/>
          </w:tcPr>
          <w:p w:rsidR="00FF22E7" w:rsidRDefault="00FF22E7">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p>
          <w:p w:rsidR="00FF22E7" w:rsidRDefault="00FF22E7">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FF22E7" w:rsidRDefault="00FF22E7">
            <w:pPr>
              <w:pStyle w:val="table10"/>
              <w:spacing w:before="120"/>
            </w:pPr>
            <w:r>
              <w:t>акт о внутренней оценке (по определению оценочной стоимости) предприятия или заключение о независимой оценке (по определению рыночной стоимости)</w:t>
            </w:r>
          </w:p>
          <w:p w:rsidR="00FF22E7" w:rsidRDefault="00FF22E7">
            <w:pPr>
              <w:pStyle w:val="table10"/>
              <w:spacing w:before="120"/>
            </w:pPr>
            <w:r>
              <w:t>согласие собственника предприятия на его отчуждение в собственность Республики Беларусь</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ind w:left="283"/>
            </w:pPr>
            <w:r>
              <w:t>7.2. безвозмездно, в том числе из коммунальной собственности</w:t>
            </w:r>
          </w:p>
        </w:tc>
        <w:tc>
          <w:tcPr>
            <w:tcW w:w="982" w:type="pct"/>
            <w:tcMar>
              <w:top w:w="0" w:type="dxa"/>
              <w:left w:w="6" w:type="dxa"/>
              <w:bottom w:w="0" w:type="dxa"/>
              <w:right w:w="6" w:type="dxa"/>
            </w:tcMar>
            <w:hideMark/>
          </w:tcPr>
          <w:p w:rsidR="00FF22E7" w:rsidRDefault="00FF22E7">
            <w:pPr>
              <w:pStyle w:val="table10"/>
              <w:spacing w:before="120"/>
            </w:pPr>
            <w:r>
              <w:t>Совет Министров Республики Беларусь</w:t>
            </w:r>
          </w:p>
        </w:tc>
        <w:tc>
          <w:tcPr>
            <w:tcW w:w="683" w:type="pct"/>
            <w:tcMar>
              <w:top w:w="0" w:type="dxa"/>
              <w:left w:w="6" w:type="dxa"/>
              <w:bottom w:w="0" w:type="dxa"/>
              <w:right w:w="6" w:type="dxa"/>
            </w:tcMar>
            <w:hideMark/>
          </w:tcPr>
          <w:p w:rsidR="00FF22E7" w:rsidRDefault="00FF22E7">
            <w:pPr>
              <w:pStyle w:val="table10"/>
              <w:spacing w:before="120"/>
            </w:pPr>
            <w:r>
              <w:t xml:space="preserve">постановление </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tcMar>
              <w:top w:w="0" w:type="dxa"/>
              <w:left w:w="6" w:type="dxa"/>
              <w:bottom w:w="0" w:type="dxa"/>
              <w:right w:w="6" w:type="dxa"/>
            </w:tcMar>
            <w:hideMark/>
          </w:tcPr>
          <w:p w:rsidR="00FF22E7" w:rsidRDefault="00FF22E7">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p>
          <w:p w:rsidR="00FF22E7" w:rsidRDefault="00FF22E7">
            <w:pPr>
              <w:pStyle w:val="table10"/>
              <w:spacing w:before="120"/>
            </w:pPr>
            <w:r>
              <w:t>выписка из регистрационной книги о правах, ограничениях (обременениях) прав на предприятие (за исключением случаев приобретения предприятий на безвозмездной основе, право собственности на которые не зарегистрировано в установленном порядке)</w:t>
            </w:r>
            <w:r>
              <w:rPr>
                <w:vertAlign w:val="superscript"/>
              </w:rPr>
              <w:t>2</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FF22E7" w:rsidRDefault="00FF22E7">
            <w:pPr>
              <w:pStyle w:val="table10"/>
              <w:spacing w:before="120"/>
            </w:pPr>
            <w:r>
              <w:t>бухгалтерский баланс за последний отчетный год и период</w:t>
            </w:r>
          </w:p>
          <w:p w:rsidR="00FF22E7" w:rsidRDefault="00FF22E7">
            <w:pPr>
              <w:pStyle w:val="table10"/>
              <w:spacing w:before="120"/>
            </w:pPr>
            <w:r>
              <w:t>акт инвентаризации имущества и обязательств организации – при приобретении предприятий на безвозмездной основе, право собственности на которые не зарегистрировано в установленном порядке согласие собственника предприятия на его отчуждение в собственность Республики Беларусь</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ind w:left="283"/>
            </w:pPr>
            <w:r>
              <w:t>7.3. за счет собственных средств, в том числе из коммунальной собственности</w:t>
            </w:r>
          </w:p>
        </w:tc>
        <w:tc>
          <w:tcPr>
            <w:tcW w:w="982"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683" w:type="pct"/>
            <w:tcMar>
              <w:top w:w="0" w:type="dxa"/>
              <w:left w:w="6" w:type="dxa"/>
              <w:bottom w:w="0" w:type="dxa"/>
              <w:right w:w="6" w:type="dxa"/>
            </w:tcMar>
            <w:hideMark/>
          </w:tcPr>
          <w:p w:rsidR="00FF22E7" w:rsidRDefault="00FF22E7">
            <w:pPr>
              <w:pStyle w:val="table10"/>
              <w:spacing w:before="120"/>
            </w:pPr>
            <w:r>
              <w:t xml:space="preserve">приказ (решение) </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tcMar>
              <w:top w:w="0" w:type="dxa"/>
              <w:left w:w="6" w:type="dxa"/>
              <w:bottom w:w="0" w:type="dxa"/>
              <w:right w:w="6" w:type="dxa"/>
            </w:tcMar>
            <w:hideMark/>
          </w:tcPr>
          <w:p w:rsidR="00FF22E7" w:rsidRDefault="00FF22E7">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p>
          <w:p w:rsidR="00FF22E7" w:rsidRDefault="00FF22E7">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FF22E7" w:rsidRDefault="00FF22E7">
            <w:pPr>
              <w:pStyle w:val="table10"/>
              <w:spacing w:before="120"/>
            </w:pPr>
            <w:r>
              <w:t>акт о внутренней оценке (по определению оценочной стоимости) предприятия или заключение о независимой оценке (по определению рыночной стоимости)</w:t>
            </w:r>
          </w:p>
          <w:p w:rsidR="00FF22E7" w:rsidRDefault="00FF22E7">
            <w:pPr>
              <w:pStyle w:val="table10"/>
              <w:spacing w:before="120"/>
            </w:pPr>
            <w:r>
              <w:t>согласие собственника предприятия на его отчуждение в собственность Республики Беларусь</w:t>
            </w:r>
          </w:p>
        </w:tc>
      </w:tr>
      <w:tr w:rsidR="00FF22E7">
        <w:trPr>
          <w:trHeight w:val="240"/>
        </w:trPr>
        <w:tc>
          <w:tcPr>
            <w:tcW w:w="5000" w:type="pct"/>
            <w:gridSpan w:val="5"/>
            <w:tcMar>
              <w:top w:w="0" w:type="dxa"/>
              <w:left w:w="6" w:type="dxa"/>
              <w:bottom w:w="0" w:type="dxa"/>
              <w:right w:w="6" w:type="dxa"/>
            </w:tcMar>
            <w:hideMark/>
          </w:tcPr>
          <w:p w:rsidR="00FF22E7" w:rsidRDefault="00FF22E7">
            <w:pPr>
              <w:pStyle w:val="table10"/>
              <w:spacing w:before="120"/>
              <w:jc w:val="center"/>
            </w:pPr>
            <w:r>
              <w:rPr>
                <w:b/>
                <w:bCs/>
              </w:rPr>
              <w:t>Недвижимое имущество (за исключением предприятий)</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8. Отчуждение:</w:t>
            </w:r>
          </w:p>
        </w:tc>
        <w:tc>
          <w:tcPr>
            <w:tcW w:w="982" w:type="pct"/>
            <w:tcMar>
              <w:top w:w="0" w:type="dxa"/>
              <w:left w:w="6" w:type="dxa"/>
              <w:bottom w:w="0" w:type="dxa"/>
              <w:right w:w="6" w:type="dxa"/>
            </w:tcMar>
            <w:hideMark/>
          </w:tcPr>
          <w:p w:rsidR="00FF22E7" w:rsidRDefault="00FF22E7">
            <w:pPr>
              <w:pStyle w:val="table10"/>
              <w:spacing w:before="120"/>
            </w:pPr>
            <w:r>
              <w:t> </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 </w:t>
            </w:r>
          </w:p>
        </w:tc>
        <w:tc>
          <w:tcPr>
            <w:tcW w:w="1167" w:type="pct"/>
            <w:tcMar>
              <w:top w:w="0" w:type="dxa"/>
              <w:left w:w="6" w:type="dxa"/>
              <w:bottom w:w="0" w:type="dxa"/>
              <w:right w:w="6" w:type="dxa"/>
            </w:tcMar>
            <w:hideMark/>
          </w:tcPr>
          <w:p w:rsidR="00FF22E7" w:rsidRDefault="00FF22E7">
            <w:pPr>
              <w:pStyle w:val="table10"/>
              <w:spacing w:before="120"/>
            </w:pPr>
            <w:r>
              <w:t> </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ind w:left="283"/>
            </w:pPr>
            <w:r>
              <w:t xml:space="preserve">8.1. недвижимого имущества </w:t>
            </w:r>
          </w:p>
        </w:tc>
        <w:tc>
          <w:tcPr>
            <w:tcW w:w="982"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по согласованию:</w:t>
            </w:r>
          </w:p>
          <w:p w:rsidR="00FF22E7" w:rsidRDefault="00FF22E7">
            <w:pPr>
              <w:pStyle w:val="table10"/>
              <w:spacing w:before="120"/>
            </w:pPr>
            <w:r>
              <w:t>с областными (Минским городским) исполнительными комитетами с учетом территориальной принадлежности недвижимого имущества, в случае, если стоимость единицы недвижимого имущества превышает 10 тыс. базовых величин (за исключением отчуждения согласно подпункту 8.2 настоящего пункта);</w:t>
            </w:r>
          </w:p>
          <w:p w:rsidR="00FF22E7" w:rsidRDefault="00FF22E7">
            <w:pPr>
              <w:pStyle w:val="table10"/>
              <w:spacing w:before="120"/>
            </w:pPr>
            <w:r>
              <w:t>с Государственным комитетом по имуществу – при отчуждении на безвозмездной в частную собственность</w:t>
            </w:r>
            <w:r>
              <w:rPr>
                <w:vertAlign w:val="superscript"/>
              </w:rPr>
              <w:t>5</w:t>
            </w:r>
          </w:p>
        </w:tc>
        <w:tc>
          <w:tcPr>
            <w:tcW w:w="683" w:type="pct"/>
            <w:tcMar>
              <w:top w:w="0" w:type="dxa"/>
              <w:left w:w="6" w:type="dxa"/>
              <w:bottom w:w="0" w:type="dxa"/>
              <w:right w:w="6" w:type="dxa"/>
            </w:tcMar>
            <w:hideMark/>
          </w:tcPr>
          <w:p w:rsidR="00FF22E7" w:rsidRDefault="00FF22E7">
            <w:pPr>
              <w:pStyle w:val="table10"/>
              <w:spacing w:before="120"/>
            </w:pPr>
            <w:r>
              <w:t xml:space="preserve">приказ (решение) </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tcMar>
              <w:top w:w="0" w:type="dxa"/>
              <w:left w:w="6" w:type="dxa"/>
              <w:bottom w:w="0" w:type="dxa"/>
              <w:right w:w="6" w:type="dxa"/>
            </w:tcMar>
            <w:hideMark/>
          </w:tcPr>
          <w:p w:rsidR="00FF22E7" w:rsidRDefault="00FF22E7">
            <w:pPr>
              <w:pStyle w:val="table10"/>
              <w:spacing w:before="120"/>
            </w:pPr>
            <w:r>
              <w:t>согласие принимающей стороны (приобретателя) при отчуждении на возмездной либо безвозмездной основе без проведения торгов, подписанное руководителем или его заместителем (если принимающей стороной является государственный орган, государственная организация), либо руководителем или иным уполномоченным лицом (при отчуждении в частную собственность)</w:t>
            </w:r>
          </w:p>
          <w:p w:rsidR="00FF22E7" w:rsidRDefault="00FF22E7">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w:t>
            </w:r>
            <w:r>
              <w:rPr>
                <w:vertAlign w:val="superscript"/>
              </w:rPr>
              <w:t>2, 6</w:t>
            </w:r>
          </w:p>
          <w:p w:rsidR="00FF22E7" w:rsidRDefault="00FF22E7">
            <w:pPr>
              <w:pStyle w:val="table10"/>
              <w:spacing w:before="120"/>
            </w:pPr>
            <w: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6</w:t>
            </w:r>
          </w:p>
          <w:p w:rsidR="00FF22E7" w:rsidRDefault="00FF22E7">
            <w:pPr>
              <w:pStyle w:val="table10"/>
              <w:spacing w:before="120"/>
            </w:pPr>
            <w: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2, 6</w:t>
            </w:r>
          </w:p>
          <w:p w:rsidR="00FF22E7" w:rsidRDefault="00FF22E7">
            <w:pPr>
              <w:pStyle w:val="table10"/>
              <w:spacing w:before="120"/>
            </w:pPr>
            <w:r>
              <w:t>цифровая фотография недвижимого имущества</w:t>
            </w:r>
            <w:r>
              <w:rPr>
                <w:vertAlign w:val="superscript"/>
              </w:rPr>
              <w:t>7</w:t>
            </w:r>
          </w:p>
          <w:p w:rsidR="00FF22E7" w:rsidRDefault="00FF22E7">
            <w:pPr>
              <w:pStyle w:val="table10"/>
              <w:spacing w:before="120"/>
            </w:pPr>
            <w:r>
              <w:t>акт о внутренней оценке (по определению оценочной стоимости)</w:t>
            </w:r>
            <w:r>
              <w:rPr>
                <w:vertAlign w:val="superscript"/>
              </w:rPr>
              <w:t>8</w:t>
            </w:r>
            <w:r>
              <w:t>, а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комитетом государственного имущества областного, Минского городского исполкомов</w:t>
            </w:r>
          </w:p>
          <w:p w:rsidR="00FF22E7" w:rsidRDefault="00FF22E7">
            <w:pPr>
              <w:pStyle w:val="table10"/>
              <w:spacing w:before="120"/>
            </w:pPr>
            <w:r>
              <w:t>заключение о независимой оценке (по определению рыночной стоимости)</w:t>
            </w:r>
            <w:r>
              <w:rPr>
                <w:vertAlign w:val="superscript"/>
              </w:rPr>
              <w:t>3</w:t>
            </w:r>
          </w:p>
          <w:p w:rsidR="00FF22E7" w:rsidRDefault="00FF22E7">
            <w:pPr>
              <w:pStyle w:val="table10"/>
              <w:spacing w:before="120"/>
            </w:pPr>
            <w:r>
              <w:t>заключение о независимой оценке (по любому виду стоимости, кроме оценочной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и рыночной стоимости</w:t>
            </w:r>
          </w:p>
          <w:p w:rsidR="00FF22E7" w:rsidRDefault="00FF22E7">
            <w:pPr>
              <w:pStyle w:val="table10"/>
              <w:spacing w:before="120"/>
            </w:pPr>
            <w: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p>
          <w:p w:rsidR="00FF22E7" w:rsidRDefault="00FF22E7">
            <w:pPr>
              <w:pStyle w:val="table10"/>
              <w:spacing w:before="120"/>
            </w:pPr>
            <w:r>
              <w:t>заключение экспертизы достоверности независимой оценки –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p>
          <w:p w:rsidR="00FF22E7" w:rsidRDefault="00FF22E7">
            <w:pPr>
              <w:pStyle w:val="table10"/>
              <w:spacing w:before="120"/>
            </w:pPr>
            <w:r>
              <w:t>справка о стоимости имущества, отраженной в бухгалтерском учете (без проведения оценки стоимости), – при отчуждении в коммунальную собственность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p w:rsidR="00FF22E7" w:rsidRDefault="00FF22E7">
            <w:pPr>
              <w:pStyle w:val="table10"/>
              <w:spacing w:before="120"/>
            </w:pPr>
            <w:r>
              <w:t>информация об отнесении (неотнесении) к объектам, находящимся только в собственности государства</w:t>
            </w:r>
          </w:p>
          <w:p w:rsidR="00FF22E7" w:rsidRDefault="00FF22E7">
            <w:pPr>
              <w:pStyle w:val="table10"/>
              <w:spacing w:before="120"/>
            </w:pPr>
            <w:r>
              <w:t>(за исключением отчуждения в коммунальную собственность)</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FF22E7" w:rsidRDefault="00FF22E7">
            <w:pPr>
              <w:pStyle w:val="table10"/>
              <w:spacing w:before="120"/>
            </w:pPr>
            <w:r>
              <w:t>при безвозмездном отчуждении в частную собственность – 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p>
          <w:p w:rsidR="00FF22E7" w:rsidRDefault="00FF22E7">
            <w:pPr>
              <w:pStyle w:val="table10"/>
              <w:spacing w:before="120"/>
            </w:pPr>
            <w:r>
              <w:t>акт инвентаризации капитальных строений (зданий, сооружений)</w:t>
            </w:r>
            <w:r>
              <w:rPr>
                <w:vertAlign w:val="superscript"/>
              </w:rPr>
              <w:t>9</w:t>
            </w:r>
          </w:p>
          <w:p w:rsidR="00FF22E7" w:rsidRDefault="00FF22E7">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9</w:t>
            </w:r>
          </w:p>
          <w:p w:rsidR="00FF22E7" w:rsidRDefault="00FF22E7">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ind w:left="283"/>
            </w:pPr>
            <w:r>
              <w:t>8.2. недвижимого имущества, включенного в перечень</w:t>
            </w:r>
          </w:p>
        </w:tc>
        <w:tc>
          <w:tcPr>
            <w:tcW w:w="982" w:type="pct"/>
            <w:tcMar>
              <w:top w:w="0" w:type="dxa"/>
              <w:left w:w="6" w:type="dxa"/>
              <w:bottom w:w="0" w:type="dxa"/>
              <w:right w:w="6" w:type="dxa"/>
            </w:tcMar>
            <w:hideMark/>
          </w:tcPr>
          <w:p w:rsidR="00FF22E7" w:rsidRDefault="00FF22E7">
            <w:pPr>
              <w:pStyle w:val="table10"/>
              <w:spacing w:before="120"/>
            </w:pPr>
            <w:r>
              <w:t>местные исполнительные комитеты по согласованию с Государственным комитетом по имуществу – при отчуждении на безвозмездной основе в частную собственность</w:t>
            </w:r>
            <w:r>
              <w:rPr>
                <w:vertAlign w:val="superscript"/>
              </w:rPr>
              <w:t>5</w:t>
            </w:r>
          </w:p>
        </w:tc>
        <w:tc>
          <w:tcPr>
            <w:tcW w:w="683" w:type="pct"/>
            <w:tcMar>
              <w:top w:w="0" w:type="dxa"/>
              <w:left w:w="6" w:type="dxa"/>
              <w:bottom w:w="0" w:type="dxa"/>
              <w:right w:w="6" w:type="dxa"/>
            </w:tcMar>
            <w:hideMark/>
          </w:tcPr>
          <w:p w:rsidR="00FF22E7" w:rsidRDefault="00FF22E7">
            <w:pPr>
              <w:pStyle w:val="table10"/>
              <w:spacing w:before="120"/>
            </w:pPr>
            <w:r>
              <w:t xml:space="preserve">решение </w:t>
            </w:r>
          </w:p>
        </w:tc>
        <w:tc>
          <w:tcPr>
            <w:tcW w:w="1020" w:type="pct"/>
            <w:tcMar>
              <w:top w:w="0" w:type="dxa"/>
              <w:left w:w="6" w:type="dxa"/>
              <w:bottom w:w="0" w:type="dxa"/>
              <w:right w:w="6" w:type="dxa"/>
            </w:tcMar>
            <w:hideMark/>
          </w:tcPr>
          <w:p w:rsidR="00FF22E7" w:rsidRDefault="00FF22E7">
            <w:pPr>
              <w:pStyle w:val="table10"/>
              <w:spacing w:before="120"/>
            </w:pPr>
            <w:r>
              <w:t>местные исполнительные комитеты</w:t>
            </w:r>
          </w:p>
        </w:tc>
        <w:tc>
          <w:tcPr>
            <w:tcW w:w="1167" w:type="pct"/>
            <w:tcMar>
              <w:top w:w="0" w:type="dxa"/>
              <w:left w:w="6" w:type="dxa"/>
              <w:bottom w:w="0" w:type="dxa"/>
              <w:right w:w="6" w:type="dxa"/>
            </w:tcMar>
            <w:hideMark/>
          </w:tcPr>
          <w:p w:rsidR="00FF22E7" w:rsidRDefault="00FF22E7">
            <w:pPr>
              <w:pStyle w:val="table10"/>
              <w:spacing w:before="120"/>
            </w:pPr>
            <w:r>
              <w:t>согласие принимающей стороны (приобретателя) при отчуждении на возмездной либо безвозмездной основе без проведения торгов, подписанное руководителем или его заместителем (если принимающей стороной является государственный орган, государственная организация), либо руководителем или иным уполномоченным лицом (при отчуждении в частную собственность)</w:t>
            </w:r>
          </w:p>
          <w:p w:rsidR="00FF22E7" w:rsidRDefault="00FF22E7">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незаконсервированных капитальных строений)</w:t>
            </w:r>
            <w:r>
              <w:rPr>
                <w:vertAlign w:val="superscript"/>
              </w:rPr>
              <w:t>2, 6</w:t>
            </w:r>
          </w:p>
          <w:p w:rsidR="00FF22E7" w:rsidRDefault="00FF22E7">
            <w:pPr>
              <w:pStyle w:val="table10"/>
              <w:spacing w:before="120"/>
            </w:pPr>
            <w:r>
              <w:t>документ, удостоверяющий право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6</w:t>
            </w:r>
          </w:p>
          <w:p w:rsidR="00FF22E7" w:rsidRDefault="00FF22E7">
            <w:pPr>
              <w:pStyle w:val="table10"/>
              <w:spacing w:before="120"/>
            </w:pPr>
            <w: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незаконсервированных капитальных строений, когда такие документы отсутствуют)</w:t>
            </w:r>
            <w:r>
              <w:rPr>
                <w:vertAlign w:val="superscript"/>
              </w:rPr>
              <w:t>2, 6</w:t>
            </w:r>
          </w:p>
          <w:p w:rsidR="00FF22E7" w:rsidRDefault="00FF22E7">
            <w:pPr>
              <w:pStyle w:val="table10"/>
              <w:spacing w:before="120"/>
            </w:pPr>
            <w:r>
              <w:t>цифровая фотография недвижимого имущества</w:t>
            </w:r>
            <w:r>
              <w:rPr>
                <w:vertAlign w:val="superscript"/>
              </w:rPr>
              <w:t>7</w:t>
            </w:r>
          </w:p>
          <w:p w:rsidR="00FF22E7" w:rsidRDefault="00FF22E7">
            <w:pPr>
              <w:pStyle w:val="table10"/>
              <w:spacing w:before="120"/>
            </w:pPr>
            <w:r>
              <w:t>акт о внутренней оценке (по определению оценочной стоимости)</w:t>
            </w:r>
            <w:r>
              <w:rPr>
                <w:vertAlign w:val="superscript"/>
              </w:rPr>
              <w:t>8</w:t>
            </w:r>
            <w:r>
              <w:t>, а в отношении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 с подтверждением правильности определения оценочной стоимости комитетом государственного имущества областного, Минского городского исполкомов</w:t>
            </w:r>
          </w:p>
          <w:p w:rsidR="00FF22E7" w:rsidRDefault="00FF22E7">
            <w:pPr>
              <w:pStyle w:val="table10"/>
              <w:spacing w:before="120"/>
            </w:pPr>
            <w:r>
              <w:t>заключение о независимой оценке (по определению рыночной стоимости)</w:t>
            </w:r>
            <w:r>
              <w:rPr>
                <w:vertAlign w:val="superscript"/>
              </w:rPr>
              <w:t>3</w:t>
            </w:r>
          </w:p>
          <w:p w:rsidR="00FF22E7" w:rsidRDefault="00FF22E7">
            <w:pPr>
              <w:pStyle w:val="table10"/>
              <w:spacing w:before="120"/>
            </w:pPr>
            <w:r>
              <w:t>заключение о независимой оценке (по любому виду стоимости, кроме оценочной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и рыночной стоимости</w:t>
            </w:r>
          </w:p>
          <w:p w:rsidR="00FF22E7" w:rsidRDefault="00FF22E7">
            <w:pPr>
              <w:pStyle w:val="table10"/>
              <w:spacing w:before="120"/>
            </w:pPr>
            <w: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p>
          <w:p w:rsidR="00FF22E7" w:rsidRDefault="00FF22E7">
            <w:pPr>
              <w:pStyle w:val="table10"/>
              <w:spacing w:before="120"/>
            </w:pPr>
            <w:r>
              <w:t>заключение экспертизы достоверности независимой оценки – при отчуждении на возмездной основе без проведения торгов капитальных строений (зданий, сооружений), изолированных помещений, машино-мест, незавершенных законсервированных капитальных строений, долей в праве собственности на них, незавершенных незаконсервированных капитальных строений (за исключением историко-культурных ценностей)</w:t>
            </w:r>
          </w:p>
          <w:p w:rsidR="00FF22E7" w:rsidRDefault="00FF22E7">
            <w:pPr>
              <w:pStyle w:val="table10"/>
              <w:spacing w:before="120"/>
            </w:pPr>
            <w:r>
              <w:t>справка о стоимости имущества, отраженной в бухгалтерском учете (без проведения оценки стоимости), – при отчуждении в коммунальную собственность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p w:rsidR="00FF22E7" w:rsidRDefault="00FF22E7">
            <w:pPr>
              <w:pStyle w:val="table10"/>
              <w:spacing w:before="120"/>
            </w:pPr>
            <w:r>
              <w:t>информация об отнесении (неотнесении) к объектам, находящимся только в собственности государства (за исключением отчуждения в коммунальную собственность)</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FF22E7" w:rsidRDefault="00FF22E7">
            <w:pPr>
              <w:pStyle w:val="table10"/>
              <w:spacing w:before="120"/>
            </w:pPr>
            <w:r>
              <w:t>при безвозмездном отчуждении в частную собственность – 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p>
          <w:p w:rsidR="00FF22E7" w:rsidRDefault="00FF22E7">
            <w:pPr>
              <w:pStyle w:val="table10"/>
              <w:spacing w:before="120"/>
            </w:pPr>
            <w:r>
              <w:t>акт инвентаризации капитальных строений (зданий, сооружений)</w:t>
            </w:r>
            <w:r>
              <w:rPr>
                <w:vertAlign w:val="superscript"/>
              </w:rPr>
              <w:t>9</w:t>
            </w:r>
          </w:p>
          <w:p w:rsidR="00FF22E7" w:rsidRDefault="00FF22E7">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9</w:t>
            </w:r>
          </w:p>
          <w:p w:rsidR="00FF22E7" w:rsidRDefault="00FF22E7">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9. Передача без перехода права собственности</w:t>
            </w:r>
          </w:p>
        </w:tc>
        <w:tc>
          <w:tcPr>
            <w:tcW w:w="982"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(в отношении недвижимого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tc>
        <w:tc>
          <w:tcPr>
            <w:tcW w:w="683" w:type="pct"/>
            <w:tcMar>
              <w:top w:w="0" w:type="dxa"/>
              <w:left w:w="6" w:type="dxa"/>
              <w:bottom w:w="0" w:type="dxa"/>
              <w:right w:w="6" w:type="dxa"/>
            </w:tcMar>
            <w:hideMark/>
          </w:tcPr>
          <w:p w:rsidR="00FF22E7" w:rsidRDefault="00FF22E7">
            <w:pPr>
              <w:pStyle w:val="table10"/>
              <w:spacing w:before="120"/>
            </w:pPr>
            <w:r>
              <w:t>приказ (решение)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vMerge w:val="restart"/>
            <w:tcMar>
              <w:top w:w="0" w:type="dxa"/>
              <w:left w:w="6" w:type="dxa"/>
              <w:bottom w:w="0" w:type="dxa"/>
              <w:right w:w="6" w:type="dxa"/>
            </w:tcMar>
            <w:hideMark/>
          </w:tcPr>
          <w:p w:rsidR="00FF22E7" w:rsidRDefault="00FF22E7">
            <w:pPr>
              <w:pStyle w:val="table10"/>
              <w:spacing w:before="120"/>
            </w:pPr>
            <w:r>
              <w:t>согласие принимающей стороны (государственного органа, государственной организации, территориального органа государственных органов и организаций, структурного подразделения государственных органов и организаций с правами юридического лица, дипломатических представительств и консульских учреждений Республики Беларусь, структурных подразделений местных исполнительных комитетов с правами юридического лица, республиканских юридических лиц) за подписью руководителя, его заместителя (иного уполномоченного лица)</w:t>
            </w:r>
          </w:p>
          <w:p w:rsidR="00FF22E7" w:rsidRDefault="00FF22E7">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2, 6</w:t>
            </w:r>
          </w:p>
          <w:p w:rsidR="00FF22E7" w:rsidRDefault="00FF22E7">
            <w:pPr>
              <w:pStyle w:val="table10"/>
              <w:spacing w:before="120"/>
            </w:pPr>
            <w:r>
              <w:t>документ, удостоверяющий право на земельный участок (за исключением случаев передачи изолированных помещений, машино-мест, долей в праве собственности на них)</w:t>
            </w:r>
            <w:r>
              <w:rPr>
                <w:vertAlign w:val="superscript"/>
              </w:rPr>
              <w:t xml:space="preserve">6 </w:t>
            </w:r>
          </w:p>
          <w:p w:rsidR="00FF22E7" w:rsidRDefault="00FF22E7">
            <w:pPr>
              <w:pStyle w:val="table10"/>
              <w:spacing w:before="120"/>
            </w:pPr>
            <w:r>
              <w:t>технический паспорт</w:t>
            </w:r>
            <w:r>
              <w:rPr>
                <w:vertAlign w:val="superscript"/>
              </w:rPr>
              <w:t>2, 6</w:t>
            </w:r>
          </w:p>
          <w:p w:rsidR="00FF22E7" w:rsidRDefault="00FF22E7">
            <w:pPr>
              <w:pStyle w:val="table10"/>
              <w:spacing w:before="120"/>
            </w:pPr>
            <w:r>
              <w:t>информация об отнесении (неотнесении) к объектам, находящимся только в собственности государства</w:t>
            </w:r>
          </w:p>
          <w:p w:rsidR="00FF22E7" w:rsidRDefault="00FF22E7">
            <w:pPr>
              <w:pStyle w:val="table10"/>
              <w:spacing w:before="120"/>
            </w:pPr>
            <w:r>
              <w:t>документ, подтверждающий государственную регистрацию юридического лица</w:t>
            </w:r>
          </w:p>
          <w:p w:rsidR="00FF22E7" w:rsidRDefault="00FF22E7">
            <w:pPr>
              <w:pStyle w:val="table10"/>
              <w:spacing w:before="120"/>
            </w:pPr>
            <w:r>
              <w:t>акт инвентаризации капитальных строений (зданий, сооружений)</w:t>
            </w:r>
            <w:r>
              <w:rPr>
                <w:vertAlign w:val="superscript"/>
              </w:rPr>
              <w:t>9</w:t>
            </w:r>
          </w:p>
          <w:p w:rsidR="00FF22E7" w:rsidRDefault="00FF22E7">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9</w:t>
            </w:r>
          </w:p>
          <w:p w:rsidR="00FF22E7" w:rsidRDefault="00FF22E7">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p w:rsidR="00FF22E7" w:rsidRDefault="00FF22E7">
            <w:pPr>
              <w:pStyle w:val="table10"/>
              <w:spacing w:before="120"/>
            </w:pPr>
            <w: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историко-культурных ценностей),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 комитетом государственного имущества областного, Минского городского исполкомов</w:t>
            </w:r>
          </w:p>
          <w:p w:rsidR="00FF22E7" w:rsidRDefault="00FF22E7">
            <w:pPr>
              <w:pStyle w:val="table10"/>
              <w:spacing w:before="120"/>
            </w:pPr>
            <w: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историко-культурных ценностей</w:t>
            </w:r>
          </w:p>
          <w:p w:rsidR="00FF22E7" w:rsidRDefault="00FF22E7">
            <w:pPr>
              <w:pStyle w:val="table10"/>
              <w:spacing w:before="120"/>
            </w:pPr>
            <w: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rsidR="00FF22E7" w:rsidRDefault="00FF22E7">
            <w:pPr>
              <w:pStyle w:val="table10"/>
              <w:spacing w:before="120"/>
            </w:pPr>
            <w:r>
              <w:t>заключение о независимой оценке (по любому виду стоимости, кроме оценочной и рыночной стоимости) – при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и рыночной стоимости</w:t>
            </w:r>
          </w:p>
          <w:p w:rsidR="00FF22E7" w:rsidRDefault="00FF22E7">
            <w:pPr>
              <w:pStyle w:val="table10"/>
              <w:spacing w:before="120"/>
            </w:pPr>
            <w: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w:t>
            </w:r>
          </w:p>
        </w:tc>
        <w:tc>
          <w:tcPr>
            <w:tcW w:w="982"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 xml:space="preserve">10 </w:t>
            </w:r>
            <w:r>
              <w:t>(в отношении недвижимого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0" w:type="auto"/>
            <w:vMerge/>
            <w:vAlign w:val="center"/>
            <w:hideMark/>
          </w:tcPr>
          <w:p w:rsidR="00FF22E7" w:rsidRDefault="00FF22E7">
            <w:pPr>
              <w:rPr>
                <w:rFonts w:eastAsiaTheme="minorEastAsia"/>
                <w:sz w:val="20"/>
                <w:szCs w:val="20"/>
              </w:rPr>
            </w:pP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10. Аренда (согласование субаренды) недвижимого имущества, частей недвижимого имущества (за исключением незавершенных законсервированных и незаконсервированных капитальных строений)</w:t>
            </w:r>
          </w:p>
        </w:tc>
        <w:tc>
          <w:tcPr>
            <w:tcW w:w="982"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(в отношении недвижимого имущества, закрепленного за ними на праве хозяйственного ведения или оперативного управления)</w:t>
            </w:r>
          </w:p>
        </w:tc>
        <w:tc>
          <w:tcPr>
            <w:tcW w:w="683" w:type="pct"/>
            <w:tcMar>
              <w:top w:w="0" w:type="dxa"/>
              <w:left w:w="6" w:type="dxa"/>
              <w:bottom w:w="0" w:type="dxa"/>
              <w:right w:w="6" w:type="dxa"/>
            </w:tcMar>
            <w:hideMark/>
          </w:tcPr>
          <w:p w:rsidR="00FF22E7" w:rsidRDefault="00FF22E7">
            <w:pPr>
              <w:pStyle w:val="table10"/>
              <w:spacing w:before="120"/>
            </w:pPr>
            <w:r>
              <w:t>приказ (решение)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tcMar>
              <w:top w:w="0" w:type="dxa"/>
              <w:left w:w="6" w:type="dxa"/>
              <w:bottom w:w="0" w:type="dxa"/>
              <w:right w:w="6" w:type="dxa"/>
            </w:tcMar>
            <w:hideMark/>
          </w:tcPr>
          <w:p w:rsidR="00FF22E7" w:rsidRDefault="00FF22E7">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rsidR="00FF22E7" w:rsidRDefault="00FF22E7">
            <w:pPr>
              <w:pStyle w:val="table10"/>
              <w:spacing w:before="120"/>
            </w:pPr>
            <w:r>
              <w:t>технический паспорт или выкопировка из технического паспорта (при его наличии)</w:t>
            </w:r>
            <w:r>
              <w:rPr>
                <w:vertAlign w:val="superscript"/>
              </w:rPr>
              <w:t>2</w:t>
            </w:r>
            <w:r>
              <w:t xml:space="preserve"> либо документ по обмеру помещений комиссией, созданной арендодателем</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FF22E7">
        <w:trPr>
          <w:trHeight w:val="240"/>
        </w:trPr>
        <w:tc>
          <w:tcPr>
            <w:tcW w:w="1148" w:type="pct"/>
            <w:vMerge w:val="restart"/>
            <w:tcMar>
              <w:top w:w="0" w:type="dxa"/>
              <w:left w:w="6" w:type="dxa"/>
              <w:bottom w:w="0" w:type="dxa"/>
              <w:right w:w="6" w:type="dxa"/>
            </w:tcMar>
            <w:hideMark/>
          </w:tcPr>
          <w:p w:rsidR="00FF22E7" w:rsidRDefault="00FF22E7">
            <w:pPr>
              <w:pStyle w:val="table10"/>
              <w:spacing w:before="120"/>
            </w:pPr>
            <w:r>
              <w:t> </w:t>
            </w:r>
          </w:p>
        </w:tc>
        <w:tc>
          <w:tcPr>
            <w:tcW w:w="982"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 xml:space="preserve">10 </w:t>
            </w:r>
            <w:r>
              <w:t>(в отношении недвижимого имущества, закрепленного за ними на праве хозяйственного ведения или оперативного управления)</w:t>
            </w:r>
          </w:p>
        </w:tc>
        <w:tc>
          <w:tcPr>
            <w:tcW w:w="683" w:type="pct"/>
            <w:vMerge w:val="restar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1167" w:type="pct"/>
            <w:vMerge w:val="restart"/>
            <w:tcMar>
              <w:top w:w="0" w:type="dxa"/>
              <w:left w:w="6" w:type="dxa"/>
              <w:bottom w:w="0" w:type="dxa"/>
              <w:right w:w="6" w:type="dxa"/>
            </w:tcMar>
            <w:hideMark/>
          </w:tcPr>
          <w:p w:rsidR="00FF22E7" w:rsidRDefault="00FF22E7">
            <w:pPr>
              <w:pStyle w:val="table10"/>
              <w:spacing w:before="120"/>
            </w:pPr>
            <w:r>
              <w:t> </w:t>
            </w:r>
          </w:p>
        </w:tc>
      </w:tr>
      <w:tr w:rsidR="00FF22E7">
        <w:trPr>
          <w:trHeight w:val="240"/>
        </w:trPr>
        <w:tc>
          <w:tcPr>
            <w:tcW w:w="0" w:type="auto"/>
            <w:vMerge/>
            <w:vAlign w:val="center"/>
            <w:hideMark/>
          </w:tcPr>
          <w:p w:rsidR="00FF22E7" w:rsidRDefault="00FF22E7">
            <w:pPr>
              <w:rPr>
                <w:rFonts w:eastAsiaTheme="minorEastAsia"/>
                <w:sz w:val="20"/>
                <w:szCs w:val="20"/>
              </w:rPr>
            </w:pPr>
          </w:p>
        </w:tc>
        <w:tc>
          <w:tcPr>
            <w:tcW w:w="982" w:type="pct"/>
            <w:tcMar>
              <w:top w:w="0" w:type="dxa"/>
              <w:left w:w="6" w:type="dxa"/>
              <w:bottom w:w="0" w:type="dxa"/>
              <w:right w:w="6" w:type="dxa"/>
            </w:tcMar>
            <w:hideMark/>
          </w:tcPr>
          <w:p w:rsidR="00FF22E7" w:rsidRDefault="00FF22E7">
            <w:pPr>
              <w:pStyle w:val="table10"/>
              <w:spacing w:before="12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которым в соответствии с законодательными актами переданы в безвозмездное пользование недвижимое имущество, части недвижимого имущества по согласованию со ссудодателем</w:t>
            </w:r>
          </w:p>
        </w:tc>
        <w:tc>
          <w:tcPr>
            <w:tcW w:w="0" w:type="auto"/>
            <w:vMerge/>
            <w:vAlign w:val="center"/>
            <w:hideMark/>
          </w:tcPr>
          <w:p w:rsidR="00FF22E7" w:rsidRDefault="00FF22E7">
            <w:pPr>
              <w:rPr>
                <w:rFonts w:eastAsiaTheme="minorEastAsia"/>
                <w:sz w:val="20"/>
                <w:szCs w:val="20"/>
              </w:rPr>
            </w:pPr>
          </w:p>
        </w:tc>
        <w:tc>
          <w:tcPr>
            <w:tcW w:w="1020" w:type="pct"/>
            <w:tcMar>
              <w:top w:w="0" w:type="dxa"/>
              <w:left w:w="6" w:type="dxa"/>
              <w:bottom w:w="0" w:type="dxa"/>
              <w:right w:w="6" w:type="dxa"/>
            </w:tcMar>
            <w:hideMark/>
          </w:tcPr>
          <w:p w:rsidR="00FF22E7" w:rsidRDefault="00FF22E7">
            <w:pPr>
              <w:pStyle w:val="table10"/>
              <w:spacing w:before="12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которым в соответствии с законодательными актами переданы в безвозмездное пользование недвижимое имущество, части недвижимого имущества</w:t>
            </w:r>
          </w:p>
        </w:tc>
        <w:tc>
          <w:tcPr>
            <w:tcW w:w="0" w:type="auto"/>
            <w:vMerge/>
            <w:vAlign w:val="center"/>
            <w:hideMark/>
          </w:tcPr>
          <w:p w:rsidR="00FF22E7" w:rsidRDefault="00FF22E7">
            <w:pPr>
              <w:rPr>
                <w:rFonts w:eastAsiaTheme="minorEastAsia"/>
                <w:sz w:val="20"/>
                <w:szCs w:val="20"/>
              </w:rPr>
            </w:pP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11. Аренда с правом выкупа недвижимого имущества (за исключением незавершенных законсервированных и незаконсервированных капитальных строений)</w:t>
            </w:r>
          </w:p>
        </w:tc>
        <w:tc>
          <w:tcPr>
            <w:tcW w:w="982"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(ссудодатель) (в отношении недвижимого имущества, закрепленного за ними на праве хозяйственного ведения или оперативного управления, а также переданного в безвозмездное пользование негосударственным юридическим лицам)</w:t>
            </w:r>
          </w:p>
        </w:tc>
        <w:tc>
          <w:tcPr>
            <w:tcW w:w="683" w:type="pct"/>
            <w:tcMar>
              <w:top w:w="0" w:type="dxa"/>
              <w:left w:w="6" w:type="dxa"/>
              <w:bottom w:w="0" w:type="dxa"/>
              <w:right w:w="6" w:type="dxa"/>
            </w:tcMar>
            <w:hideMark/>
          </w:tcPr>
          <w:p w:rsidR="00FF22E7" w:rsidRDefault="00FF22E7">
            <w:pPr>
              <w:pStyle w:val="table10"/>
              <w:spacing w:before="120"/>
            </w:pPr>
            <w:r>
              <w:t>приказ (решение)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vMerge w:val="restart"/>
            <w:tcMar>
              <w:top w:w="0" w:type="dxa"/>
              <w:left w:w="6" w:type="dxa"/>
              <w:bottom w:w="0" w:type="dxa"/>
              <w:right w:w="6" w:type="dxa"/>
            </w:tcMar>
            <w:hideMark/>
          </w:tcPr>
          <w:p w:rsidR="00FF22E7" w:rsidRDefault="00FF22E7">
            <w:pPr>
              <w:pStyle w:val="table10"/>
              <w:spacing w:before="120"/>
            </w:pPr>
            <w:r>
              <w:t>заявление юридического лица, индивидуального предпринимателя либо физического лица с предложением о передаче в аренду недвижимого имущества с правом выкупа</w:t>
            </w:r>
          </w:p>
          <w:p w:rsidR="00FF22E7" w:rsidRDefault="00FF22E7">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rsidR="00FF22E7" w:rsidRDefault="00FF22E7">
            <w:pPr>
              <w:pStyle w:val="table10"/>
              <w:spacing w:before="120"/>
            </w:pPr>
            <w:r>
              <w:t>технический паспорт или выкопировка из технического паспорта (при его наличии)</w:t>
            </w:r>
            <w:r>
              <w:rPr>
                <w:vertAlign w:val="superscript"/>
              </w:rPr>
              <w:t>2</w:t>
            </w:r>
            <w:r>
              <w:t xml:space="preserve"> либо документ по обмеру помещений комиссией, созданной арендодателем</w:t>
            </w:r>
          </w:p>
          <w:p w:rsidR="00FF22E7" w:rsidRDefault="00FF22E7">
            <w:pPr>
              <w:pStyle w:val="table10"/>
              <w:spacing w:before="120"/>
            </w:pPr>
            <w:r>
              <w:t>заключение о независимой оценке (по определению рыночной стоимости)</w:t>
            </w:r>
          </w:p>
          <w:p w:rsidR="00FF22E7" w:rsidRDefault="00FF22E7">
            <w:pPr>
              <w:pStyle w:val="table10"/>
              <w:spacing w:before="120"/>
            </w:pPr>
            <w:r>
              <w:t>заключение экспертизы достоверности независимой оценки (за исключением историко-культурных ценностей)</w:t>
            </w:r>
          </w:p>
          <w:p w:rsidR="00FF22E7" w:rsidRDefault="00FF22E7">
            <w:pPr>
              <w:pStyle w:val="table10"/>
              <w:spacing w:before="120"/>
            </w:pPr>
            <w:r>
              <w:t>информация об отнесении (неотнесении) к объектам, находящимся только в собственности государства</w:t>
            </w:r>
          </w:p>
          <w:p w:rsidR="00FF22E7" w:rsidRDefault="00FF22E7">
            <w:pPr>
              <w:pStyle w:val="table10"/>
              <w:spacing w:before="120"/>
            </w:pPr>
            <w:r>
              <w:t>проект договора аренды с правом выкупа</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w:t>
            </w:r>
          </w:p>
        </w:tc>
        <w:tc>
          <w:tcPr>
            <w:tcW w:w="982"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 (ссудодатель) по согласованию с государственным органом (организацией) (в отношении недвижимого имущества, закрепленного за ними на праве хозяйственного ведения или оперативного управления, а также переданного в безвозмездное пользование негосударственным юридическим лицам)</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0" w:type="auto"/>
            <w:vMerge/>
            <w:vAlign w:val="center"/>
            <w:hideMark/>
          </w:tcPr>
          <w:p w:rsidR="00FF22E7" w:rsidRDefault="00FF22E7">
            <w:pPr>
              <w:rPr>
                <w:rFonts w:eastAsiaTheme="minorEastAsia"/>
                <w:sz w:val="20"/>
                <w:szCs w:val="20"/>
              </w:rPr>
            </w:pP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12. Безвозмездное пользование недвижимым имуществом, частями недвижимого имущества (за исключением незавершенных законсервированных и незаконсервированных капитальных строений)</w:t>
            </w:r>
          </w:p>
        </w:tc>
        <w:tc>
          <w:tcPr>
            <w:tcW w:w="982"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(в отношении недвижимого имущества, закрепленного за ними на праве хозяйственного ведения или оперативного управления, а также переданного ими в безвозмездное пользование хозяйственным обществам, созданным в соответствии с законодательством о приватизации, республиканским государственно-общественным объединениям – в случае его передачи в безвозмездное пользование другим таким обществам и объединениям)</w:t>
            </w:r>
          </w:p>
        </w:tc>
        <w:tc>
          <w:tcPr>
            <w:tcW w:w="683" w:type="pct"/>
            <w:tcMar>
              <w:top w:w="0" w:type="dxa"/>
              <w:left w:w="6" w:type="dxa"/>
              <w:bottom w:w="0" w:type="dxa"/>
              <w:right w:w="6" w:type="dxa"/>
            </w:tcMar>
            <w:hideMark/>
          </w:tcPr>
          <w:p w:rsidR="00FF22E7" w:rsidRDefault="00FF22E7">
            <w:pPr>
              <w:pStyle w:val="table10"/>
              <w:spacing w:before="120"/>
            </w:pPr>
            <w:r>
              <w:t>приказ (решение)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vMerge w:val="restart"/>
            <w:tcMar>
              <w:top w:w="0" w:type="dxa"/>
              <w:left w:w="6" w:type="dxa"/>
              <w:bottom w:w="0" w:type="dxa"/>
              <w:right w:w="6" w:type="dxa"/>
            </w:tcMar>
            <w:hideMark/>
          </w:tcPr>
          <w:p w:rsidR="00FF22E7" w:rsidRDefault="00FF22E7">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 xml:space="preserve">2 </w:t>
            </w:r>
            <w:r>
              <w:t>(за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p>
          <w:p w:rsidR="00FF22E7" w:rsidRDefault="00FF22E7">
            <w:pPr>
              <w:pStyle w:val="table10"/>
              <w:spacing w:before="120"/>
            </w:pPr>
            <w:r>
              <w:t>технический паспорт или выкопировка из технического паспорта (при его наличии)</w:t>
            </w:r>
            <w:r>
              <w:rPr>
                <w:vertAlign w:val="superscript"/>
              </w:rPr>
              <w:t>2</w:t>
            </w:r>
            <w:r>
              <w:t>, либо документ по обмеру помещений комиссией, созданной ссудодателем, либо план помещений (площадей), передаваемых в безвозмездное пользование</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FF22E7" w:rsidRDefault="00FF22E7">
            <w:pPr>
              <w:pStyle w:val="table10"/>
              <w:spacing w:before="120"/>
            </w:pPr>
            <w:r>
              <w:t>согласие ссудополучателя в случае, установленном в части второй пункта 7 Указа Президента Республики Беларусь от 19 сентября 2022 г. № 330</w:t>
            </w:r>
          </w:p>
          <w:p w:rsidR="00FF22E7" w:rsidRDefault="00FF22E7">
            <w:pPr>
              <w:pStyle w:val="table10"/>
              <w:spacing w:before="120"/>
            </w:pPr>
            <w:r>
              <w:t>справка о стоимости имущества, отраженной в бухгалтерском учете (без проведения оценки стоимости)</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w:t>
            </w:r>
          </w:p>
        </w:tc>
        <w:tc>
          <w:tcPr>
            <w:tcW w:w="982"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 xml:space="preserve">10 </w:t>
            </w:r>
            <w:r>
              <w:t>(в отношении недвижимого имущества, закрепленного за ними на праве хозяйственного ведения или оперативного управления)</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0" w:type="auto"/>
            <w:vMerge/>
            <w:vAlign w:val="center"/>
            <w:hideMark/>
          </w:tcPr>
          <w:p w:rsidR="00FF22E7" w:rsidRDefault="00FF22E7">
            <w:pPr>
              <w:rPr>
                <w:rFonts w:eastAsiaTheme="minorEastAsia"/>
                <w:sz w:val="20"/>
                <w:szCs w:val="20"/>
              </w:rPr>
            </w:pP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w:t>
            </w:r>
          </w:p>
        </w:tc>
        <w:tc>
          <w:tcPr>
            <w:tcW w:w="982" w:type="pct"/>
            <w:tcMar>
              <w:top w:w="0" w:type="dxa"/>
              <w:left w:w="6" w:type="dxa"/>
              <w:bottom w:w="0" w:type="dxa"/>
              <w:right w:w="6" w:type="dxa"/>
            </w:tcMar>
            <w:hideMark/>
          </w:tcPr>
          <w:p w:rsidR="00FF22E7" w:rsidRDefault="00FF22E7">
            <w:pPr>
              <w:pStyle w:val="table10"/>
              <w:spacing w:before="12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которым в соответствии с законодательными актами переданы в безвозмездное пользование недвижимое имущество, части недвижимого имущества по согласованию со ссудодателем (за исключением случаев его передачи в безвозмездное пользование другим таким обществам и объединениям)</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которым в соответствии с законодательными актами передано в безвозмездное пользование недвижимое имущество, части недвижимого имущества</w:t>
            </w:r>
          </w:p>
        </w:tc>
        <w:tc>
          <w:tcPr>
            <w:tcW w:w="1167" w:type="pct"/>
            <w:tcMar>
              <w:top w:w="0" w:type="dxa"/>
              <w:left w:w="6" w:type="dxa"/>
              <w:bottom w:w="0" w:type="dxa"/>
              <w:right w:w="6" w:type="dxa"/>
            </w:tcMar>
            <w:hideMark/>
          </w:tcPr>
          <w:p w:rsidR="00FF22E7" w:rsidRDefault="00FF22E7">
            <w:pPr>
              <w:pStyle w:val="table10"/>
              <w:spacing w:before="120"/>
            </w:pPr>
            <w:r>
              <w:t> </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13. Приобретение в собственность Республики Беларусь, в том числе из коммунальной собственности:</w:t>
            </w:r>
          </w:p>
        </w:tc>
        <w:tc>
          <w:tcPr>
            <w:tcW w:w="982" w:type="pct"/>
            <w:tcMar>
              <w:top w:w="0" w:type="dxa"/>
              <w:left w:w="6" w:type="dxa"/>
              <w:bottom w:w="0" w:type="dxa"/>
              <w:right w:w="6" w:type="dxa"/>
            </w:tcMar>
            <w:hideMark/>
          </w:tcPr>
          <w:p w:rsidR="00FF22E7" w:rsidRDefault="00FF22E7">
            <w:pPr>
              <w:pStyle w:val="table10"/>
              <w:spacing w:before="120"/>
            </w:pPr>
            <w:r>
              <w:t> </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 </w:t>
            </w:r>
          </w:p>
        </w:tc>
        <w:tc>
          <w:tcPr>
            <w:tcW w:w="1167" w:type="pct"/>
            <w:tcMar>
              <w:top w:w="0" w:type="dxa"/>
              <w:left w:w="6" w:type="dxa"/>
              <w:bottom w:w="0" w:type="dxa"/>
              <w:right w:w="6" w:type="dxa"/>
            </w:tcMar>
            <w:hideMark/>
          </w:tcPr>
          <w:p w:rsidR="00FF22E7" w:rsidRDefault="00FF22E7">
            <w:pPr>
              <w:pStyle w:val="table10"/>
              <w:spacing w:before="120"/>
            </w:pPr>
            <w:r>
              <w:t> </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ind w:left="283"/>
            </w:pPr>
            <w:r>
              <w:t>13.1. за счет средств республиканского бюджета</w:t>
            </w:r>
          </w:p>
        </w:tc>
        <w:tc>
          <w:tcPr>
            <w:tcW w:w="982" w:type="pct"/>
            <w:tcMar>
              <w:top w:w="0" w:type="dxa"/>
              <w:left w:w="6" w:type="dxa"/>
              <w:bottom w:w="0" w:type="dxa"/>
              <w:right w:w="6" w:type="dxa"/>
            </w:tcMar>
            <w:hideMark/>
          </w:tcPr>
          <w:p w:rsidR="00FF22E7" w:rsidRDefault="00FF22E7">
            <w:pPr>
              <w:pStyle w:val="table10"/>
              <w:spacing w:before="120"/>
            </w:pPr>
            <w:r>
              <w:t>Президент Республики Беларусь</w:t>
            </w:r>
          </w:p>
        </w:tc>
        <w:tc>
          <w:tcPr>
            <w:tcW w:w="683" w:type="pct"/>
            <w:tcMar>
              <w:top w:w="0" w:type="dxa"/>
              <w:left w:w="6" w:type="dxa"/>
              <w:bottom w:w="0" w:type="dxa"/>
              <w:right w:w="6" w:type="dxa"/>
            </w:tcMar>
            <w:hideMark/>
          </w:tcPr>
          <w:p w:rsidR="00FF22E7" w:rsidRDefault="00FF22E7">
            <w:pPr>
              <w:pStyle w:val="table10"/>
              <w:spacing w:before="120"/>
            </w:pPr>
            <w:r>
              <w:t>распоряжение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tcMar>
              <w:top w:w="0" w:type="dxa"/>
              <w:left w:w="6" w:type="dxa"/>
              <w:bottom w:w="0" w:type="dxa"/>
              <w:right w:w="6" w:type="dxa"/>
            </w:tcMar>
            <w:hideMark/>
          </w:tcPr>
          <w:p w:rsidR="00FF22E7" w:rsidRDefault="00FF22E7">
            <w:pPr>
              <w:pStyle w:val="table10"/>
              <w:spacing w:before="120"/>
            </w:pPr>
            <w:r>
              <w:t>согласие собственника недвижимого имущества на его отчуждение в собственность Республики Беларусь</w:t>
            </w:r>
          </w:p>
          <w:p w:rsidR="00FF22E7" w:rsidRDefault="00FF22E7">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w:t>
            </w:r>
          </w:p>
          <w:p w:rsidR="00FF22E7" w:rsidRDefault="00FF22E7">
            <w:pPr>
              <w:pStyle w:val="table10"/>
              <w:spacing w:before="120"/>
            </w:pPr>
            <w: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p>
          <w:p w:rsidR="00FF22E7" w:rsidRDefault="00FF22E7">
            <w:pPr>
              <w:pStyle w:val="table10"/>
              <w:spacing w:before="120"/>
            </w:pPr>
            <w:r>
              <w:t>технический паспорт либо ведомость технических характеристик</w:t>
            </w:r>
            <w:r>
              <w:rPr>
                <w:vertAlign w:val="superscript"/>
              </w:rPr>
              <w:t>2</w:t>
            </w:r>
          </w:p>
          <w:p w:rsidR="00FF22E7" w:rsidRDefault="00FF22E7">
            <w:pPr>
              <w:pStyle w:val="table10"/>
              <w:spacing w:before="120"/>
            </w:pPr>
            <w:r>
              <w:t>акт о внутренней оценке (по определению оценочной стоимости) или заключение о независимой оценке (по определению рыночной стоимости)</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ind w:left="283"/>
            </w:pPr>
            <w:r>
              <w:t>13.2. безвозмездно</w:t>
            </w:r>
          </w:p>
        </w:tc>
        <w:tc>
          <w:tcPr>
            <w:tcW w:w="982"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683" w:type="pct"/>
            <w:tcMar>
              <w:top w:w="0" w:type="dxa"/>
              <w:left w:w="6" w:type="dxa"/>
              <w:bottom w:w="0" w:type="dxa"/>
              <w:right w:w="6" w:type="dxa"/>
            </w:tcMar>
            <w:hideMark/>
          </w:tcPr>
          <w:p w:rsidR="00FF22E7" w:rsidRDefault="00FF22E7">
            <w:pPr>
              <w:pStyle w:val="table10"/>
              <w:spacing w:before="120"/>
            </w:pPr>
            <w:r>
              <w:t>приказ (решение)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tcMar>
              <w:top w:w="0" w:type="dxa"/>
              <w:left w:w="6" w:type="dxa"/>
              <w:bottom w:w="0" w:type="dxa"/>
              <w:right w:w="6" w:type="dxa"/>
            </w:tcMar>
            <w:hideMark/>
          </w:tcPr>
          <w:p w:rsidR="00FF22E7" w:rsidRDefault="00FF22E7">
            <w:pPr>
              <w:pStyle w:val="table10"/>
              <w:spacing w:before="120"/>
            </w:pPr>
            <w:r>
              <w:t>согласие собственника недвижимого имущества на его отчуждение в собственность Республики Беларусь</w:t>
            </w:r>
          </w:p>
          <w:p w:rsidR="00FF22E7" w:rsidRDefault="00FF22E7">
            <w:pPr>
              <w:pStyle w:val="table10"/>
              <w:spacing w:before="120"/>
            </w:pPr>
            <w:r>
              <w:t>выписка из регистрационной книги о правах, ограничениях (обременениях) прав на недвижимое имущество (за исключением случаев приобретения из коммунальной собственности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право собственности на которые не зарегистрировано в установленном порядке)</w:t>
            </w:r>
            <w:r>
              <w:rPr>
                <w:vertAlign w:val="superscript"/>
              </w:rPr>
              <w:t>2, 6</w:t>
            </w:r>
          </w:p>
          <w:p w:rsidR="00FF22E7" w:rsidRDefault="00FF22E7">
            <w:pPr>
              <w:pStyle w:val="table10"/>
              <w:spacing w:before="120"/>
            </w:pPr>
            <w: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r>
              <w:rPr>
                <w:vertAlign w:val="superscript"/>
              </w:rPr>
              <w:t xml:space="preserve">6 </w:t>
            </w:r>
          </w:p>
          <w:p w:rsidR="00FF22E7" w:rsidRDefault="00FF22E7">
            <w:pPr>
              <w:pStyle w:val="table10"/>
              <w:spacing w:before="120"/>
            </w:pPr>
            <w:r>
              <w:t>технический паспорт, либо ведомость технических характеристик, либо паспорт неиспользуемого объекта</w:t>
            </w:r>
            <w:r>
              <w:rPr>
                <w:vertAlign w:val="superscript"/>
              </w:rPr>
              <w:t>2, 6</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FF22E7" w:rsidRDefault="00FF22E7">
            <w:pPr>
              <w:pStyle w:val="table10"/>
              <w:spacing w:before="120"/>
            </w:pPr>
            <w:r>
              <w:t>акт инвентаризации капитальных строений (зданий, сооружений)</w:t>
            </w:r>
            <w:r>
              <w:rPr>
                <w:vertAlign w:val="superscript"/>
              </w:rPr>
              <w:t>9</w:t>
            </w:r>
          </w:p>
          <w:p w:rsidR="00FF22E7" w:rsidRDefault="00FF22E7">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9</w:t>
            </w:r>
          </w:p>
          <w:p w:rsidR="00FF22E7" w:rsidRDefault="00FF22E7">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tc>
      </w:tr>
      <w:tr w:rsidR="00FF22E7">
        <w:trPr>
          <w:trHeight w:val="240"/>
        </w:trPr>
        <w:tc>
          <w:tcPr>
            <w:tcW w:w="1148" w:type="pct"/>
            <w:vMerge w:val="restart"/>
            <w:tcMar>
              <w:top w:w="0" w:type="dxa"/>
              <w:left w:w="6" w:type="dxa"/>
              <w:bottom w:w="0" w:type="dxa"/>
              <w:right w:w="6" w:type="dxa"/>
            </w:tcMar>
            <w:hideMark/>
          </w:tcPr>
          <w:p w:rsidR="00FF22E7" w:rsidRDefault="00FF22E7">
            <w:pPr>
              <w:pStyle w:val="table10"/>
              <w:spacing w:before="120"/>
              <w:ind w:left="283"/>
            </w:pPr>
            <w:r>
              <w:t>13.3. за счет собственных средств</w:t>
            </w:r>
          </w:p>
        </w:tc>
        <w:tc>
          <w:tcPr>
            <w:tcW w:w="982"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(с поступлением в их хозяйственное ведение или оперативное управление)</w:t>
            </w:r>
          </w:p>
        </w:tc>
        <w:tc>
          <w:tcPr>
            <w:tcW w:w="683" w:type="pct"/>
            <w:vMerge w:val="restart"/>
            <w:tcMar>
              <w:top w:w="0" w:type="dxa"/>
              <w:left w:w="6" w:type="dxa"/>
              <w:bottom w:w="0" w:type="dxa"/>
              <w:right w:w="6" w:type="dxa"/>
            </w:tcMar>
            <w:hideMark/>
          </w:tcPr>
          <w:p w:rsidR="00FF22E7" w:rsidRDefault="00FF22E7">
            <w:pPr>
              <w:pStyle w:val="table10"/>
              <w:spacing w:before="120"/>
            </w:pPr>
            <w:r>
              <w:t>приказ (решение)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vMerge w:val="restart"/>
            <w:tcMar>
              <w:top w:w="0" w:type="dxa"/>
              <w:left w:w="6" w:type="dxa"/>
              <w:bottom w:w="0" w:type="dxa"/>
              <w:right w:w="6" w:type="dxa"/>
            </w:tcMar>
            <w:hideMark/>
          </w:tcPr>
          <w:p w:rsidR="00FF22E7" w:rsidRDefault="00FF22E7">
            <w:pPr>
              <w:pStyle w:val="table10"/>
              <w:spacing w:before="120"/>
            </w:pPr>
            <w:r>
              <w:t>согласие собственника недвижимого имущества на его отчуждение в собственность Республики Беларусь</w:t>
            </w:r>
          </w:p>
          <w:p w:rsidR="00FF22E7" w:rsidRDefault="00FF22E7">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 xml:space="preserve">2 </w:t>
            </w:r>
          </w:p>
          <w:p w:rsidR="00FF22E7" w:rsidRDefault="00FF22E7">
            <w:pPr>
              <w:pStyle w:val="table10"/>
              <w:spacing w:before="120"/>
            </w:pPr>
            <w:r>
              <w:t>документ, удостоверяющий право на земельный участок (за исключением случаев приобретения изолированных помещений, машино-мест, долей в праве собственности на них)</w:t>
            </w:r>
          </w:p>
          <w:p w:rsidR="00FF22E7" w:rsidRDefault="00FF22E7">
            <w:pPr>
              <w:pStyle w:val="table10"/>
              <w:spacing w:before="120"/>
            </w:pPr>
            <w:r>
              <w:t>технический паспорт, либо ведомость технических характеристик, либо паспорт неиспользуемого объекта</w:t>
            </w:r>
            <w:r>
              <w:rPr>
                <w:vertAlign w:val="superscript"/>
              </w:rPr>
              <w:t>2</w:t>
            </w:r>
          </w:p>
          <w:p w:rsidR="00FF22E7" w:rsidRDefault="00FF22E7">
            <w:pPr>
              <w:pStyle w:val="table10"/>
              <w:spacing w:before="120"/>
            </w:pPr>
            <w:r>
              <w:t>акт о внутренней оценке (по определению оценочной стоимости) или заключение о независимой оценке (по определению рыночной стоимости)</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FF22E7">
        <w:trPr>
          <w:trHeight w:val="240"/>
        </w:trPr>
        <w:tc>
          <w:tcPr>
            <w:tcW w:w="0" w:type="auto"/>
            <w:vMerge/>
            <w:vAlign w:val="center"/>
            <w:hideMark/>
          </w:tcPr>
          <w:p w:rsidR="00FF22E7" w:rsidRDefault="00FF22E7">
            <w:pPr>
              <w:rPr>
                <w:rFonts w:eastAsiaTheme="minorEastAsia"/>
                <w:sz w:val="20"/>
                <w:szCs w:val="20"/>
              </w:rPr>
            </w:pPr>
          </w:p>
        </w:tc>
        <w:tc>
          <w:tcPr>
            <w:tcW w:w="982"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10</w:t>
            </w:r>
          </w:p>
        </w:tc>
        <w:tc>
          <w:tcPr>
            <w:tcW w:w="0" w:type="auto"/>
            <w:vMerge/>
            <w:vAlign w:val="center"/>
            <w:hideMark/>
          </w:tcPr>
          <w:p w:rsidR="00FF22E7" w:rsidRDefault="00FF22E7">
            <w:pPr>
              <w:rPr>
                <w:rFonts w:eastAsiaTheme="minorEastAsia"/>
                <w:sz w:val="20"/>
                <w:szCs w:val="20"/>
              </w:rPr>
            </w:pPr>
          </w:p>
        </w:tc>
        <w:tc>
          <w:tcPr>
            <w:tcW w:w="1020"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10</w:t>
            </w:r>
          </w:p>
        </w:tc>
        <w:tc>
          <w:tcPr>
            <w:tcW w:w="0" w:type="auto"/>
            <w:vMerge/>
            <w:vAlign w:val="center"/>
            <w:hideMark/>
          </w:tcPr>
          <w:p w:rsidR="00FF22E7" w:rsidRDefault="00FF22E7">
            <w:pPr>
              <w:rPr>
                <w:rFonts w:eastAsiaTheme="minorEastAsia"/>
                <w:sz w:val="20"/>
                <w:szCs w:val="20"/>
              </w:rPr>
            </w:pP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xml:space="preserve">14. Залог недвижимого имущества, в том числе которое поступит залогодателю в будущем и на дату заключения договора об ипотеке не считается созданным в соответствии с законодательством </w:t>
            </w:r>
          </w:p>
        </w:tc>
        <w:tc>
          <w:tcPr>
            <w:tcW w:w="982"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(в отношении недвижимого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 а также закрепленного на праве хозяйственного ведения или оперативного управления за их территориальными органами, структурными подразделениями с правами юридического лица, дипломатическими представительствами и консульскими учреждениями Республики Беларусь, структурными подразделениями местных исполнительных комитетов с правами юридического лица, республиканскими юридическими лицами</w:t>
            </w:r>
            <w:r>
              <w:rPr>
                <w:vertAlign w:val="superscript"/>
              </w:rPr>
              <w:t>10</w:t>
            </w:r>
          </w:p>
        </w:tc>
        <w:tc>
          <w:tcPr>
            <w:tcW w:w="683" w:type="pct"/>
            <w:tcMar>
              <w:top w:w="0" w:type="dxa"/>
              <w:left w:w="6" w:type="dxa"/>
              <w:bottom w:w="0" w:type="dxa"/>
              <w:right w:w="6" w:type="dxa"/>
            </w:tcMar>
            <w:hideMark/>
          </w:tcPr>
          <w:p w:rsidR="00FF22E7" w:rsidRDefault="00FF22E7">
            <w:pPr>
              <w:pStyle w:val="table10"/>
              <w:spacing w:before="120"/>
            </w:pPr>
            <w:r>
              <w:t>приказ (решение)</w:t>
            </w:r>
          </w:p>
        </w:tc>
        <w:tc>
          <w:tcPr>
            <w:tcW w:w="1020" w:type="pct"/>
            <w:tcMar>
              <w:top w:w="0" w:type="dxa"/>
              <w:left w:w="6" w:type="dxa"/>
              <w:bottom w:w="0" w:type="dxa"/>
              <w:right w:w="6" w:type="dxa"/>
            </w:tcMar>
            <w:hideMark/>
          </w:tcPr>
          <w:p w:rsidR="00FF22E7" w:rsidRDefault="00FF22E7">
            <w:pPr>
              <w:pStyle w:val="table10"/>
              <w:spacing w:before="120"/>
            </w:pPr>
            <w:r>
              <w:t xml:space="preserve">государственный орган, государственная организация </w:t>
            </w:r>
          </w:p>
        </w:tc>
        <w:tc>
          <w:tcPr>
            <w:tcW w:w="1167" w:type="pct"/>
            <w:tcMar>
              <w:top w:w="0" w:type="dxa"/>
              <w:left w:w="6" w:type="dxa"/>
              <w:bottom w:w="0" w:type="dxa"/>
              <w:right w:w="6" w:type="dxa"/>
            </w:tcMar>
            <w:hideMark/>
          </w:tcPr>
          <w:p w:rsidR="00FF22E7" w:rsidRDefault="00FF22E7">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2, 11</w:t>
            </w:r>
          </w:p>
          <w:p w:rsidR="00FF22E7" w:rsidRDefault="00FF22E7">
            <w:pPr>
              <w:pStyle w:val="table10"/>
              <w:spacing w:before="120"/>
            </w:pPr>
            <w:r>
              <w:t>документ, удостоверяющий право на земельный участок (за исключением случаев залога изолированных помещений, машино-мест, долей в праве собственности на них)</w:t>
            </w:r>
            <w:r>
              <w:rPr>
                <w:vertAlign w:val="superscript"/>
              </w:rPr>
              <w:t>11</w:t>
            </w:r>
          </w:p>
          <w:p w:rsidR="00FF22E7" w:rsidRDefault="00FF22E7">
            <w:pPr>
              <w:pStyle w:val="table10"/>
              <w:spacing w:before="120"/>
            </w:pPr>
            <w:r>
              <w:t>технический паспорт</w:t>
            </w:r>
            <w:r>
              <w:rPr>
                <w:vertAlign w:val="superscript"/>
              </w:rPr>
              <w:t>2, 11</w:t>
            </w:r>
          </w:p>
          <w:p w:rsidR="00FF22E7" w:rsidRDefault="00FF22E7">
            <w:pPr>
              <w:pStyle w:val="table10"/>
              <w:spacing w:before="120"/>
            </w:pPr>
            <w:r>
              <w:t>заключение о независимой оценке (по определению рыночной стоимости)</w:t>
            </w:r>
            <w:r>
              <w:rPr>
                <w:vertAlign w:val="superscript"/>
              </w:rPr>
              <w:t>11</w:t>
            </w:r>
          </w:p>
          <w:p w:rsidR="00FF22E7" w:rsidRDefault="00FF22E7">
            <w:pPr>
              <w:pStyle w:val="table10"/>
              <w:spacing w:before="120"/>
            </w:pPr>
            <w:r>
              <w:t>заключение экспертизы достоверности независимой оценки – при залоге капитальных строений (зданий, сооружений), изолированных помещений, машино-мест, незавершенных законсервированных и незаконсервированных капитальных строений (за исключением историко-культурных ценностей, недвижимого имущества, расположенного за пределами Республики Беларусь)</w:t>
            </w:r>
          </w:p>
          <w:p w:rsidR="00FF22E7" w:rsidRDefault="00FF22E7">
            <w:pPr>
              <w:pStyle w:val="table10"/>
              <w:spacing w:before="120"/>
            </w:pPr>
            <w:r>
              <w:t>справка об утвержденной сметной стоимости строительства по данным сводного сметного расчета стоимости строительства (очереди строительства) – для недвижимого имущества, в том числе которое поступит залогодателю в будущем и на дату заключения договора об ипотеке не считается созданным в соответствии с законодательством</w:t>
            </w:r>
          </w:p>
          <w:p w:rsidR="00FF22E7" w:rsidRDefault="00FF22E7">
            <w:pPr>
              <w:pStyle w:val="table10"/>
              <w:spacing w:before="120"/>
            </w:pPr>
            <w:r>
              <w:t>информация об отнесении (неотнесении) к объектам, находящимся только в собственности государства</w:t>
            </w:r>
          </w:p>
          <w:p w:rsidR="00FF22E7" w:rsidRDefault="00FF22E7">
            <w:pPr>
              <w:pStyle w:val="table10"/>
              <w:spacing w:before="120"/>
            </w:pPr>
            <w:r>
              <w:t>документ, подтверждающий государственную регистрацию юридического лица</w:t>
            </w:r>
          </w:p>
          <w:p w:rsidR="00FF22E7" w:rsidRDefault="00FF22E7">
            <w:pPr>
              <w:pStyle w:val="table10"/>
              <w:spacing w:before="120"/>
            </w:pPr>
            <w:r>
              <w:t>кредитный договор (его проект), иной договор, в обеспечение исполнения обязательств по которому осуществляется залог (ипотека) (его проект)</w:t>
            </w:r>
          </w:p>
          <w:p w:rsidR="00FF22E7" w:rsidRDefault="00FF22E7">
            <w:pPr>
              <w:pStyle w:val="table10"/>
              <w:spacing w:before="120"/>
            </w:pPr>
            <w:r>
              <w:t>проект договора о залоге (ипотеке)</w:t>
            </w:r>
          </w:p>
        </w:tc>
      </w:tr>
      <w:tr w:rsidR="00FF22E7">
        <w:trPr>
          <w:trHeight w:val="240"/>
        </w:trPr>
        <w:tc>
          <w:tcPr>
            <w:tcW w:w="5000" w:type="pct"/>
            <w:gridSpan w:val="5"/>
            <w:tcMar>
              <w:top w:w="0" w:type="dxa"/>
              <w:left w:w="6" w:type="dxa"/>
              <w:bottom w:w="0" w:type="dxa"/>
              <w:right w:w="6" w:type="dxa"/>
            </w:tcMar>
            <w:hideMark/>
          </w:tcPr>
          <w:p w:rsidR="00FF22E7" w:rsidRDefault="00FF22E7">
            <w:pPr>
              <w:pStyle w:val="table10"/>
              <w:spacing w:before="120"/>
              <w:jc w:val="center"/>
            </w:pPr>
            <w:r>
              <w:rPr>
                <w:b/>
                <w:bCs/>
              </w:rPr>
              <w:t>Движимое имущество</w:t>
            </w:r>
          </w:p>
        </w:tc>
      </w:tr>
      <w:tr w:rsidR="00FF22E7">
        <w:trPr>
          <w:trHeight w:val="240"/>
        </w:trPr>
        <w:tc>
          <w:tcPr>
            <w:tcW w:w="1148" w:type="pct"/>
            <w:vMerge w:val="restart"/>
            <w:tcMar>
              <w:top w:w="0" w:type="dxa"/>
              <w:left w:w="6" w:type="dxa"/>
              <w:bottom w:w="0" w:type="dxa"/>
              <w:right w:w="6" w:type="dxa"/>
            </w:tcMar>
            <w:hideMark/>
          </w:tcPr>
          <w:p w:rsidR="00FF22E7" w:rsidRDefault="00FF22E7">
            <w:pPr>
              <w:pStyle w:val="table10"/>
              <w:spacing w:before="120"/>
            </w:pPr>
            <w:r>
              <w:t xml:space="preserve">15. Отчуждение </w:t>
            </w:r>
          </w:p>
        </w:tc>
        <w:tc>
          <w:tcPr>
            <w:tcW w:w="982" w:type="pct"/>
            <w:tcMar>
              <w:top w:w="0" w:type="dxa"/>
              <w:left w:w="6" w:type="dxa"/>
              <w:bottom w:w="0" w:type="dxa"/>
              <w:right w:w="6" w:type="dxa"/>
            </w:tcMar>
            <w:hideMark/>
          </w:tcPr>
          <w:p w:rsidR="00FF22E7" w:rsidRDefault="00FF22E7">
            <w:pPr>
              <w:pStyle w:val="table10"/>
              <w:spacing w:before="120"/>
            </w:pPr>
            <w:r>
              <w:t xml:space="preserve">государственный орган, государственная организация (в отношении 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 </w:t>
            </w:r>
          </w:p>
        </w:tc>
        <w:tc>
          <w:tcPr>
            <w:tcW w:w="683" w:type="pct"/>
            <w:tcMar>
              <w:top w:w="0" w:type="dxa"/>
              <w:left w:w="6" w:type="dxa"/>
              <w:bottom w:w="0" w:type="dxa"/>
              <w:right w:w="6" w:type="dxa"/>
            </w:tcMar>
            <w:hideMark/>
          </w:tcPr>
          <w:p w:rsidR="00FF22E7" w:rsidRDefault="00FF22E7">
            <w:pPr>
              <w:pStyle w:val="table10"/>
              <w:spacing w:before="120"/>
            </w:pPr>
            <w:r>
              <w:t>приказ (решение)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vMerge w:val="restart"/>
            <w:tcMar>
              <w:top w:w="0" w:type="dxa"/>
              <w:left w:w="6" w:type="dxa"/>
              <w:bottom w:w="0" w:type="dxa"/>
              <w:right w:w="6" w:type="dxa"/>
            </w:tcMar>
            <w:hideMark/>
          </w:tcPr>
          <w:p w:rsidR="00FF22E7" w:rsidRDefault="00FF22E7">
            <w:pPr>
              <w:pStyle w:val="table10"/>
              <w:spacing w:before="120"/>
            </w:pPr>
            <w:r>
              <w:t>согласие принимающей стороны (государственного органа, государственной организации за подписью руководителя или его заместителя, а при отчуждении в частную собственность – согласие приобретателя) за подписью руководителя (иного уполномоченного лица) – при отчуждении на безвозмездной либо возмездной основе без проведения торгов</w:t>
            </w:r>
          </w:p>
          <w:p w:rsidR="00FF22E7" w:rsidRDefault="00FF22E7">
            <w:pPr>
              <w:pStyle w:val="table10"/>
              <w:spacing w:before="120"/>
            </w:pPr>
            <w:r>
              <w:t>акт о внутренней оценке (по определению оценочной стоимости)</w:t>
            </w:r>
            <w:r>
              <w:rPr>
                <w:vertAlign w:val="superscript"/>
              </w:rPr>
              <w:t>8, 12</w:t>
            </w:r>
          </w:p>
          <w:p w:rsidR="00FF22E7" w:rsidRDefault="00FF22E7">
            <w:pPr>
              <w:pStyle w:val="table10"/>
              <w:spacing w:before="120"/>
            </w:pPr>
            <w:r>
              <w:t>заключение о независимой оценке (по определению рыночной стоимости)</w:t>
            </w:r>
            <w:r>
              <w:rPr>
                <w:vertAlign w:val="superscript"/>
              </w:rPr>
              <w:t>3, 12</w:t>
            </w:r>
          </w:p>
          <w:p w:rsidR="00FF22E7" w:rsidRDefault="00FF22E7">
            <w:pPr>
              <w:pStyle w:val="table10"/>
              <w:spacing w:before="120"/>
            </w:pPr>
            <w:r>
              <w:t>справка о стоимости имущества, отраженной в бухгалтерском учете (без проведения оценки стоимости), – при отчуждении в коммунальную собственность на безвозмездной основе</w:t>
            </w:r>
          </w:p>
          <w:p w:rsidR="00FF22E7" w:rsidRDefault="00FF22E7">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FF22E7" w:rsidRDefault="00FF22E7">
            <w:pPr>
              <w:pStyle w:val="table10"/>
              <w:spacing w:before="120"/>
            </w:pPr>
            <w:r>
              <w:t>информация об отнесении (неотнесении) к объектам, находящимся только в собственности государства (за исключением отчуждения в коммунальную собственность)</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FF22E7">
        <w:trPr>
          <w:trHeight w:val="240"/>
        </w:trPr>
        <w:tc>
          <w:tcPr>
            <w:tcW w:w="0" w:type="auto"/>
            <w:vMerge/>
            <w:vAlign w:val="center"/>
            <w:hideMark/>
          </w:tcPr>
          <w:p w:rsidR="00FF22E7" w:rsidRDefault="00FF22E7">
            <w:pPr>
              <w:rPr>
                <w:rFonts w:eastAsiaTheme="minorEastAsia"/>
                <w:sz w:val="20"/>
                <w:szCs w:val="20"/>
              </w:rPr>
            </w:pPr>
          </w:p>
        </w:tc>
        <w:tc>
          <w:tcPr>
            <w:tcW w:w="982"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 xml:space="preserve">10 </w:t>
            </w:r>
            <w:r>
              <w:t>(в отношении 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10</w:t>
            </w:r>
          </w:p>
        </w:tc>
        <w:tc>
          <w:tcPr>
            <w:tcW w:w="0" w:type="auto"/>
            <w:vMerge/>
            <w:vAlign w:val="center"/>
            <w:hideMark/>
          </w:tcPr>
          <w:p w:rsidR="00FF22E7" w:rsidRDefault="00FF22E7">
            <w:pPr>
              <w:rPr>
                <w:rFonts w:eastAsiaTheme="minorEastAsia"/>
                <w:sz w:val="20"/>
                <w:szCs w:val="20"/>
              </w:rPr>
            </w:pP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xml:space="preserve">16. Залог </w:t>
            </w:r>
          </w:p>
        </w:tc>
        <w:tc>
          <w:tcPr>
            <w:tcW w:w="982"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(в отношении 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tc>
        <w:tc>
          <w:tcPr>
            <w:tcW w:w="683" w:type="pct"/>
            <w:tcMar>
              <w:top w:w="0" w:type="dxa"/>
              <w:left w:w="6" w:type="dxa"/>
              <w:bottom w:w="0" w:type="dxa"/>
              <w:right w:w="6" w:type="dxa"/>
            </w:tcMar>
            <w:hideMark/>
          </w:tcPr>
          <w:p w:rsidR="00FF22E7" w:rsidRDefault="00FF22E7">
            <w:pPr>
              <w:pStyle w:val="table10"/>
              <w:spacing w:before="120"/>
            </w:pPr>
            <w:r>
              <w:t>приказ (решение)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vMerge w:val="restart"/>
            <w:tcMar>
              <w:top w:w="0" w:type="dxa"/>
              <w:left w:w="6" w:type="dxa"/>
              <w:bottom w:w="0" w:type="dxa"/>
              <w:right w:w="6" w:type="dxa"/>
            </w:tcMar>
            <w:hideMark/>
          </w:tcPr>
          <w:p w:rsidR="00FF22E7" w:rsidRDefault="00FF22E7">
            <w:pPr>
              <w:pStyle w:val="table10"/>
              <w:spacing w:before="120"/>
            </w:pPr>
            <w:r>
              <w:t>заключение о независимой оценке (по определению рыночной стоимости)</w:t>
            </w:r>
          </w:p>
          <w:p w:rsidR="00FF22E7" w:rsidRDefault="00FF22E7">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FF22E7" w:rsidRDefault="00FF22E7">
            <w:pPr>
              <w:pStyle w:val="table10"/>
              <w:spacing w:before="120"/>
            </w:pPr>
            <w:r>
              <w:t>информация об отнесении (неотнесении) к объектам, находящимся только в собственности государства</w:t>
            </w:r>
          </w:p>
          <w:p w:rsidR="00FF22E7" w:rsidRDefault="00FF22E7">
            <w:pPr>
              <w:pStyle w:val="table10"/>
              <w:spacing w:before="120"/>
            </w:pPr>
            <w:r>
              <w:t>документ, подтверждающий государственную регистрацию юридического лица</w:t>
            </w:r>
          </w:p>
          <w:p w:rsidR="00FF22E7" w:rsidRDefault="00FF22E7">
            <w:pPr>
              <w:pStyle w:val="table10"/>
              <w:spacing w:before="120"/>
            </w:pPr>
            <w:r>
              <w:t>кредитный договор (его проект), иной договор, в обеспечение исполнения обязательств по которому осуществляется залог (его проект)</w:t>
            </w:r>
          </w:p>
          <w:p w:rsidR="00FF22E7" w:rsidRDefault="00FF22E7">
            <w:pPr>
              <w:pStyle w:val="table10"/>
              <w:spacing w:before="120"/>
            </w:pPr>
            <w:r>
              <w:t>проект договора о залоге</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w:t>
            </w:r>
          </w:p>
        </w:tc>
        <w:tc>
          <w:tcPr>
            <w:tcW w:w="982"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 xml:space="preserve">10 </w:t>
            </w:r>
            <w:r>
              <w:t>(в отношении 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0" w:type="auto"/>
            <w:vMerge/>
            <w:vAlign w:val="center"/>
            <w:hideMark/>
          </w:tcPr>
          <w:p w:rsidR="00FF22E7" w:rsidRDefault="00FF22E7">
            <w:pPr>
              <w:rPr>
                <w:rFonts w:eastAsiaTheme="minorEastAsia"/>
                <w:sz w:val="20"/>
                <w:szCs w:val="20"/>
              </w:rPr>
            </w:pP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17. Безвозмездное пользование</w:t>
            </w:r>
          </w:p>
        </w:tc>
        <w:tc>
          <w:tcPr>
            <w:tcW w:w="982"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(в отношении движимого имущества, закрепленного за ними на праве хозяйственного ведения или оперативного управления, а также переданного ими в безвозмездное пользование хозяйственным обществам, созданным в соответствии с законодательством о приватизации, республиканским государственно-общественным объединениям в случае его передачи в безвозмездное пользование другим таким обществам и объединениям)</w:t>
            </w:r>
          </w:p>
        </w:tc>
        <w:tc>
          <w:tcPr>
            <w:tcW w:w="683" w:type="pct"/>
            <w:tcMar>
              <w:top w:w="0" w:type="dxa"/>
              <w:left w:w="6" w:type="dxa"/>
              <w:bottom w:w="0" w:type="dxa"/>
              <w:right w:w="6" w:type="dxa"/>
            </w:tcMar>
            <w:hideMark/>
          </w:tcPr>
          <w:p w:rsidR="00FF22E7" w:rsidRDefault="00FF22E7">
            <w:pPr>
              <w:pStyle w:val="table10"/>
              <w:spacing w:before="120"/>
            </w:pPr>
            <w:r>
              <w:t>приказ (решение)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tcMar>
              <w:top w:w="0" w:type="dxa"/>
              <w:left w:w="6" w:type="dxa"/>
              <w:bottom w:w="0" w:type="dxa"/>
              <w:right w:w="6" w:type="dxa"/>
            </w:tcMar>
            <w:hideMark/>
          </w:tcPr>
          <w:p w:rsidR="00FF22E7" w:rsidRDefault="00FF22E7">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FF22E7" w:rsidRDefault="00FF22E7">
            <w:pPr>
              <w:pStyle w:val="table10"/>
              <w:spacing w:before="120"/>
            </w:pPr>
            <w:r>
              <w:t>справка о стоимости имущества, отраженной в бухгалтерском учете (без проведения оценки стоимости)</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FF22E7" w:rsidRDefault="00FF22E7">
            <w:pPr>
              <w:pStyle w:val="table10"/>
              <w:spacing w:before="120"/>
            </w:pPr>
            <w:r>
              <w:t>согласие ссудополучателя в случае, установленном в части второй пункта 7 Указа Президента Республики Беларусь от 19 сентября 2022 г. № 330</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w:t>
            </w:r>
          </w:p>
        </w:tc>
        <w:tc>
          <w:tcPr>
            <w:tcW w:w="982"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 xml:space="preserve">10 </w:t>
            </w:r>
            <w:r>
              <w:t>(в отношении движимого имущества, закрепленного за ними на праве хозяйственного ведения или оперативного управления)</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1167" w:type="pct"/>
            <w:tcMar>
              <w:top w:w="0" w:type="dxa"/>
              <w:left w:w="6" w:type="dxa"/>
              <w:bottom w:w="0" w:type="dxa"/>
              <w:right w:w="6" w:type="dxa"/>
            </w:tcMar>
            <w:hideMark/>
          </w:tcPr>
          <w:p w:rsidR="00FF22E7" w:rsidRDefault="00FF22E7">
            <w:pPr>
              <w:pStyle w:val="table10"/>
              <w:spacing w:before="120"/>
            </w:pPr>
            <w:r>
              <w:t> </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w:t>
            </w:r>
          </w:p>
        </w:tc>
        <w:tc>
          <w:tcPr>
            <w:tcW w:w="982" w:type="pct"/>
            <w:tcMar>
              <w:top w:w="0" w:type="dxa"/>
              <w:left w:w="6" w:type="dxa"/>
              <w:bottom w:w="0" w:type="dxa"/>
              <w:right w:w="6" w:type="dxa"/>
            </w:tcMar>
            <w:hideMark/>
          </w:tcPr>
          <w:p w:rsidR="00FF22E7" w:rsidRDefault="00FF22E7">
            <w:pPr>
              <w:pStyle w:val="table10"/>
              <w:spacing w:before="12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которым в соответствии с законодательными актами передано в безвозмездное пользование движимое имущество по согласованию со ссудодателем (за исключением случаев его передачи в безвозмездное пользование другим таким обществам и объединениям)</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которым в соответствии с законодательными актами передано в безвозмездное пользование движимое имущество</w:t>
            </w:r>
          </w:p>
        </w:tc>
        <w:tc>
          <w:tcPr>
            <w:tcW w:w="1167" w:type="pct"/>
            <w:tcMar>
              <w:top w:w="0" w:type="dxa"/>
              <w:left w:w="6" w:type="dxa"/>
              <w:bottom w:w="0" w:type="dxa"/>
              <w:right w:w="6" w:type="dxa"/>
            </w:tcMar>
            <w:hideMark/>
          </w:tcPr>
          <w:p w:rsidR="00FF22E7" w:rsidRDefault="00FF22E7">
            <w:pPr>
              <w:pStyle w:val="table10"/>
              <w:spacing w:before="120"/>
            </w:pPr>
            <w:r>
              <w:t> </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18. Передача без перехода права собственности</w:t>
            </w:r>
          </w:p>
        </w:tc>
        <w:tc>
          <w:tcPr>
            <w:tcW w:w="982"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(в отношении 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tc>
        <w:tc>
          <w:tcPr>
            <w:tcW w:w="683" w:type="pct"/>
            <w:tcMar>
              <w:top w:w="0" w:type="dxa"/>
              <w:left w:w="6" w:type="dxa"/>
              <w:bottom w:w="0" w:type="dxa"/>
              <w:right w:w="6" w:type="dxa"/>
            </w:tcMar>
            <w:hideMark/>
          </w:tcPr>
          <w:p w:rsidR="00FF22E7" w:rsidRDefault="00FF22E7">
            <w:pPr>
              <w:pStyle w:val="table10"/>
              <w:spacing w:before="120"/>
            </w:pPr>
            <w:r>
              <w:t>приказ (решение)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vMerge w:val="restart"/>
            <w:tcMar>
              <w:top w:w="0" w:type="dxa"/>
              <w:left w:w="6" w:type="dxa"/>
              <w:bottom w:w="0" w:type="dxa"/>
              <w:right w:w="6" w:type="dxa"/>
            </w:tcMar>
            <w:hideMark/>
          </w:tcPr>
          <w:p w:rsidR="00FF22E7" w:rsidRDefault="00FF22E7">
            <w:pPr>
              <w:pStyle w:val="table10"/>
              <w:spacing w:before="120"/>
            </w:pPr>
            <w:r>
              <w:t>согласие принимающей стороны (государственного органа, государственной организации, территориального органа государственных органов и организаций, структурного подразделения государственных органов и организаций с правами юридического лица, дипломатических представительств и консульских учреждений Республики Беларусь, структурных подразделений местных исполнительных комитетов с правами юридического лица, республиканских юридических лиц) за подписью руководителя, его заместителя (иного уполномоченного лица)</w:t>
            </w:r>
          </w:p>
          <w:p w:rsidR="00FF22E7" w:rsidRDefault="00FF22E7">
            <w:pPr>
              <w:pStyle w:val="table10"/>
              <w:spacing w:before="120"/>
            </w:pPr>
            <w: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культурных ценностей) с подтверждением правильности определения оценочной стоимости комитетом государственного имущества областного, Минского городского исполкомов в отношении бюджетных организаций (за исключением движимого имущества, расположенного за пределами Республики Беларусь)</w:t>
            </w:r>
          </w:p>
          <w:p w:rsidR="00FF22E7" w:rsidRDefault="00FF22E7">
            <w:pPr>
              <w:pStyle w:val="table10"/>
              <w:spacing w:before="120"/>
            </w:pPr>
            <w: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культурных ценностей</w:t>
            </w:r>
          </w:p>
          <w:p w:rsidR="00FF22E7" w:rsidRDefault="00FF22E7">
            <w:pPr>
              <w:pStyle w:val="table10"/>
              <w:spacing w:before="120"/>
            </w:pPr>
            <w: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rsidR="00FF22E7" w:rsidRDefault="00FF22E7">
            <w:pPr>
              <w:pStyle w:val="table10"/>
              <w:spacing w:before="120"/>
            </w:pPr>
            <w: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w:t>
            </w:r>
          </w:p>
          <w:p w:rsidR="00FF22E7" w:rsidRDefault="00FF22E7">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FF22E7" w:rsidRDefault="00FF22E7">
            <w:pPr>
              <w:pStyle w:val="table10"/>
              <w:spacing w:before="120"/>
            </w:pPr>
            <w:r>
              <w:t>информация об отнесении (неотнесении) к объектам, находящимся только в собственности государства</w:t>
            </w:r>
          </w:p>
          <w:p w:rsidR="00FF22E7" w:rsidRDefault="00FF22E7">
            <w:pPr>
              <w:pStyle w:val="table10"/>
              <w:spacing w:before="120"/>
            </w:pPr>
            <w:r>
              <w:t>документ, подтверждающий государственную регистрацию юридического лица</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w:t>
            </w:r>
          </w:p>
        </w:tc>
        <w:tc>
          <w:tcPr>
            <w:tcW w:w="982"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 xml:space="preserve">10 </w:t>
            </w:r>
            <w:r>
              <w:t>(в отношении движимого имущества,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0" w:type="auto"/>
            <w:vMerge/>
            <w:vAlign w:val="center"/>
            <w:hideMark/>
          </w:tcPr>
          <w:p w:rsidR="00FF22E7" w:rsidRDefault="00FF22E7">
            <w:pPr>
              <w:rPr>
                <w:rFonts w:eastAsiaTheme="minorEastAsia"/>
                <w:sz w:val="20"/>
                <w:szCs w:val="20"/>
              </w:rPr>
            </w:pP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19. Аренда (согласование субаренды)</w:t>
            </w:r>
          </w:p>
        </w:tc>
        <w:tc>
          <w:tcPr>
            <w:tcW w:w="982"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(в отношении движимого имущества, закрепленного за ними на праве хозяйственного ведения или оперативного управления)</w:t>
            </w:r>
          </w:p>
        </w:tc>
        <w:tc>
          <w:tcPr>
            <w:tcW w:w="683" w:type="pct"/>
            <w:tcMar>
              <w:top w:w="0" w:type="dxa"/>
              <w:left w:w="6" w:type="dxa"/>
              <w:bottom w:w="0" w:type="dxa"/>
              <w:right w:w="6" w:type="dxa"/>
            </w:tcMar>
            <w:hideMark/>
          </w:tcPr>
          <w:p w:rsidR="00FF22E7" w:rsidRDefault="00FF22E7">
            <w:pPr>
              <w:pStyle w:val="table10"/>
              <w:spacing w:before="120"/>
            </w:pPr>
            <w:r>
              <w:t>приказ (решение)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vMerge w:val="restart"/>
            <w:tcMar>
              <w:top w:w="0" w:type="dxa"/>
              <w:left w:w="6" w:type="dxa"/>
              <w:bottom w:w="0" w:type="dxa"/>
              <w:right w:w="6" w:type="dxa"/>
            </w:tcMar>
            <w:hideMark/>
          </w:tcPr>
          <w:p w:rsidR="00FF22E7" w:rsidRDefault="00FF22E7">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FF22E7" w:rsidRDefault="00FF22E7">
            <w:pPr>
              <w:pStyle w:val="table10"/>
              <w:spacing w:before="120"/>
            </w:pPr>
            <w:r>
              <w:t>справка о первоначальной (переоцененной), остаточной стоимости имущества, отраженной в бухгалтерском учете, и начисленной амортизации</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w:t>
            </w:r>
          </w:p>
        </w:tc>
        <w:tc>
          <w:tcPr>
            <w:tcW w:w="982"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 xml:space="preserve">10 </w:t>
            </w:r>
            <w:r>
              <w:t>(в отношении движимого имущества, закрепленного за ними на праве хозяйственного ведения или оперативного управления)</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0" w:type="auto"/>
            <w:vMerge/>
            <w:vAlign w:val="center"/>
            <w:hideMark/>
          </w:tcPr>
          <w:p w:rsidR="00FF22E7" w:rsidRDefault="00FF22E7">
            <w:pPr>
              <w:rPr>
                <w:rFonts w:eastAsiaTheme="minorEastAsia"/>
                <w:sz w:val="20"/>
                <w:szCs w:val="20"/>
              </w:rPr>
            </w:pP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w:t>
            </w:r>
          </w:p>
        </w:tc>
        <w:tc>
          <w:tcPr>
            <w:tcW w:w="982" w:type="pct"/>
            <w:tcMar>
              <w:top w:w="0" w:type="dxa"/>
              <w:left w:w="6" w:type="dxa"/>
              <w:bottom w:w="0" w:type="dxa"/>
              <w:right w:w="6" w:type="dxa"/>
            </w:tcMar>
            <w:hideMark/>
          </w:tcPr>
          <w:p w:rsidR="00FF22E7" w:rsidRDefault="00FF22E7">
            <w:pPr>
              <w:pStyle w:val="table10"/>
              <w:spacing w:before="12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которым в соответствии с законодательными актами передано в безвозмездное пользование движимое имущество по согласованию со ссудодателем</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хозяйственное общество, созданное в соответствии с законодательством о приватизации (его правопреемник), республиканское государственно-общественное объединение, которым в соответствии с законодательными актами передано в безвозмездное пользование движимое имущество</w:t>
            </w:r>
          </w:p>
        </w:tc>
        <w:tc>
          <w:tcPr>
            <w:tcW w:w="0" w:type="auto"/>
            <w:vMerge/>
            <w:vAlign w:val="center"/>
            <w:hideMark/>
          </w:tcPr>
          <w:p w:rsidR="00FF22E7" w:rsidRDefault="00FF22E7">
            <w:pPr>
              <w:rPr>
                <w:rFonts w:eastAsiaTheme="minorEastAsia"/>
                <w:sz w:val="20"/>
                <w:szCs w:val="20"/>
              </w:rPr>
            </w:pPr>
          </w:p>
        </w:tc>
      </w:tr>
      <w:tr w:rsidR="00FF22E7">
        <w:trPr>
          <w:trHeight w:val="240"/>
        </w:trPr>
        <w:tc>
          <w:tcPr>
            <w:tcW w:w="1148" w:type="pct"/>
            <w:vMerge w:val="restart"/>
            <w:tcMar>
              <w:top w:w="0" w:type="dxa"/>
              <w:left w:w="6" w:type="dxa"/>
              <w:bottom w:w="0" w:type="dxa"/>
              <w:right w:w="6" w:type="dxa"/>
            </w:tcMar>
            <w:hideMark/>
          </w:tcPr>
          <w:p w:rsidR="00FF22E7" w:rsidRDefault="00FF22E7">
            <w:pPr>
              <w:pStyle w:val="table10"/>
              <w:spacing w:before="120"/>
            </w:pPr>
            <w:r>
              <w:t xml:space="preserve">20. Приобретение в собственность Республики Беларусь, в том числе из коммунальной собственности, безвозмездно </w:t>
            </w:r>
          </w:p>
        </w:tc>
        <w:tc>
          <w:tcPr>
            <w:tcW w:w="982"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(с поступлением в их хозяйственное ведение или оперативное управление)</w:t>
            </w:r>
          </w:p>
        </w:tc>
        <w:tc>
          <w:tcPr>
            <w:tcW w:w="683" w:type="pct"/>
            <w:tcMar>
              <w:top w:w="0" w:type="dxa"/>
              <w:left w:w="6" w:type="dxa"/>
              <w:bottom w:w="0" w:type="dxa"/>
              <w:right w:w="6" w:type="dxa"/>
            </w:tcMar>
            <w:hideMark/>
          </w:tcPr>
          <w:p w:rsidR="00FF22E7" w:rsidRDefault="00FF22E7">
            <w:pPr>
              <w:pStyle w:val="table10"/>
              <w:spacing w:before="120"/>
            </w:pPr>
            <w:r>
              <w:t>приказ (решение)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1167" w:type="pct"/>
            <w:vMerge w:val="restart"/>
            <w:tcMar>
              <w:top w:w="0" w:type="dxa"/>
              <w:left w:w="6" w:type="dxa"/>
              <w:bottom w:w="0" w:type="dxa"/>
              <w:right w:w="6" w:type="dxa"/>
            </w:tcMar>
            <w:hideMark/>
          </w:tcPr>
          <w:p w:rsidR="00FF22E7" w:rsidRDefault="00FF22E7">
            <w:pPr>
              <w:pStyle w:val="table10"/>
              <w:spacing w:before="120"/>
            </w:pPr>
            <w:r>
              <w:t>согласие собственника движимого имущества на его отчуждение в собственность Республики Беларусь</w:t>
            </w:r>
          </w:p>
          <w:p w:rsidR="00FF22E7" w:rsidRDefault="00FF22E7">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FF22E7" w:rsidRDefault="00FF22E7">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FF22E7">
        <w:trPr>
          <w:trHeight w:val="240"/>
        </w:trPr>
        <w:tc>
          <w:tcPr>
            <w:tcW w:w="0" w:type="auto"/>
            <w:vMerge/>
            <w:vAlign w:val="center"/>
            <w:hideMark/>
          </w:tcPr>
          <w:p w:rsidR="00FF22E7" w:rsidRDefault="00FF22E7">
            <w:pPr>
              <w:rPr>
                <w:rFonts w:eastAsiaTheme="minorEastAsia"/>
                <w:sz w:val="20"/>
                <w:szCs w:val="20"/>
              </w:rPr>
            </w:pPr>
          </w:p>
        </w:tc>
        <w:tc>
          <w:tcPr>
            <w:tcW w:w="982"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r>
              <w:rPr>
                <w:vertAlign w:val="superscript"/>
              </w:rPr>
              <w:t>10</w:t>
            </w:r>
            <w:r>
              <w:t xml:space="preserve"> (с поступлением в их хозяйственное ведение или оперативное управление)</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государственных органов и организаций, структурные подразделения государственных органов и организаций с правами юридического лица, дипломатические представительства и консульские учреждения Республики Беларусь, структурные подразделения местных исполнительных комитетов с правами юридического лица, республиканские юридические лица</w:t>
            </w:r>
          </w:p>
        </w:tc>
        <w:tc>
          <w:tcPr>
            <w:tcW w:w="0" w:type="auto"/>
            <w:vMerge/>
            <w:vAlign w:val="center"/>
            <w:hideMark/>
          </w:tcPr>
          <w:p w:rsidR="00FF22E7" w:rsidRDefault="00FF22E7">
            <w:pPr>
              <w:rPr>
                <w:rFonts w:eastAsiaTheme="minorEastAsia"/>
                <w:sz w:val="20"/>
                <w:szCs w:val="20"/>
              </w:rPr>
            </w:pPr>
          </w:p>
        </w:tc>
      </w:tr>
      <w:tr w:rsidR="00FF22E7">
        <w:trPr>
          <w:trHeight w:val="240"/>
        </w:trPr>
        <w:tc>
          <w:tcPr>
            <w:tcW w:w="5000" w:type="pct"/>
            <w:gridSpan w:val="5"/>
            <w:tcMar>
              <w:top w:w="0" w:type="dxa"/>
              <w:left w:w="6" w:type="dxa"/>
              <w:bottom w:w="0" w:type="dxa"/>
              <w:right w:w="6" w:type="dxa"/>
            </w:tcMar>
            <w:hideMark/>
          </w:tcPr>
          <w:p w:rsidR="00FF22E7" w:rsidRDefault="00FF22E7">
            <w:pPr>
              <w:pStyle w:val="table10"/>
              <w:spacing w:before="120"/>
              <w:jc w:val="center"/>
            </w:pPr>
            <w:r>
              <w:rPr>
                <w:b/>
                <w:bCs/>
              </w:rPr>
              <w:t>Акции (доли в уставных фондах) хозяйственных обществ (товариществ)</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21. Отчуждение</w:t>
            </w:r>
          </w:p>
        </w:tc>
        <w:tc>
          <w:tcPr>
            <w:tcW w:w="982" w:type="pct"/>
            <w:tcMar>
              <w:top w:w="0" w:type="dxa"/>
              <w:left w:w="6" w:type="dxa"/>
              <w:bottom w:w="0" w:type="dxa"/>
              <w:right w:w="6" w:type="dxa"/>
            </w:tcMar>
            <w:hideMark/>
          </w:tcPr>
          <w:p w:rsidR="00FF22E7" w:rsidRDefault="00FF22E7">
            <w:pPr>
              <w:pStyle w:val="table10"/>
              <w:spacing w:before="120"/>
            </w:pPr>
            <w:r>
              <w:t>Президент Республики Беларусь</w:t>
            </w:r>
          </w:p>
        </w:tc>
        <w:tc>
          <w:tcPr>
            <w:tcW w:w="683" w:type="pct"/>
            <w:tcMar>
              <w:top w:w="0" w:type="dxa"/>
              <w:left w:w="6" w:type="dxa"/>
              <w:bottom w:w="0" w:type="dxa"/>
              <w:right w:w="6" w:type="dxa"/>
            </w:tcMar>
            <w:hideMark/>
          </w:tcPr>
          <w:p w:rsidR="00FF22E7" w:rsidRDefault="00FF22E7">
            <w:pPr>
              <w:pStyle w:val="table10"/>
              <w:spacing w:before="120"/>
            </w:pPr>
            <w:r>
              <w:t>распоряжение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комитет по имуществу по предложениям государственного органа, государственной организации и иной организации, в управлении которой находятся акции, – при отчуждении на возмездной основе акций, держателем которых выступает Государственный комитет по имуществу, долей в уставных фондах хозяйственных обществ (товариществ), участником которых от имени государства выступает Государственный комитет по имуществу</w:t>
            </w:r>
          </w:p>
        </w:tc>
        <w:tc>
          <w:tcPr>
            <w:tcW w:w="1167" w:type="pct"/>
            <w:tcMar>
              <w:top w:w="0" w:type="dxa"/>
              <w:left w:w="6" w:type="dxa"/>
              <w:bottom w:w="0" w:type="dxa"/>
              <w:right w:w="6" w:type="dxa"/>
            </w:tcMar>
            <w:hideMark/>
          </w:tcPr>
          <w:p w:rsidR="00FF22E7" w:rsidRDefault="00FF22E7">
            <w:pPr>
              <w:pStyle w:val="table10"/>
              <w:spacing w:before="120"/>
            </w:pPr>
            <w:r>
              <w:t>согласие принимающей стороны за подписью руководителя, его заместителя (иного уполномоченного лица) – при отчуждении на возмездной основе без проведения торгов</w:t>
            </w:r>
          </w:p>
          <w:p w:rsidR="00FF22E7" w:rsidRDefault="00FF22E7">
            <w:pPr>
              <w:pStyle w:val="table10"/>
              <w:spacing w:before="120"/>
            </w:pPr>
            <w:r>
              <w:t>выписка со счета «депо»</w:t>
            </w:r>
          </w:p>
          <w:p w:rsidR="00FF22E7" w:rsidRDefault="00FF22E7">
            <w:pPr>
              <w:pStyle w:val="table10"/>
              <w:spacing w:before="120"/>
            </w:pPr>
            <w:r>
              <w:t>копия устава юридического лица, акции (доли в уставном фонде) которого подлежат отчуждению</w:t>
            </w:r>
          </w:p>
          <w:p w:rsidR="00FF22E7" w:rsidRDefault="00FF22E7">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p>
          <w:p w:rsidR="00FF22E7" w:rsidRDefault="00FF22E7">
            <w:pPr>
              <w:pStyle w:val="table10"/>
              <w:spacing w:before="120"/>
            </w:pPr>
            <w:r>
              <w:t>заключение о независимой оценке (по определению рыночной стоимости),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государственного имущества областного, Минского городского исполкомов</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w:t>
            </w:r>
          </w:p>
        </w:tc>
        <w:tc>
          <w:tcPr>
            <w:tcW w:w="982" w:type="pct"/>
            <w:tcMar>
              <w:top w:w="0" w:type="dxa"/>
              <w:left w:w="6" w:type="dxa"/>
              <w:bottom w:w="0" w:type="dxa"/>
              <w:right w:w="6" w:type="dxa"/>
            </w:tcMar>
            <w:hideMark/>
          </w:tcPr>
          <w:p w:rsidR="00FF22E7" w:rsidRDefault="00FF22E7">
            <w:pPr>
              <w:pStyle w:val="table10"/>
              <w:spacing w:before="120"/>
            </w:pPr>
            <w:r>
              <w:t> </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в управлении которого(ой) находятся акции (доли в уставных фондах) хозяйственных обществ, – при отчуждении на безвозмездной основе акций, держателем которых выступает Государственный комитет по имуществу, долей в уставных фондах хозяйственных обществ (товариществ), участником которых от имени государства выступает Государственный комитет по имуществу</w:t>
            </w:r>
          </w:p>
        </w:tc>
        <w:tc>
          <w:tcPr>
            <w:tcW w:w="1167" w:type="pct"/>
            <w:tcMar>
              <w:top w:w="0" w:type="dxa"/>
              <w:left w:w="6" w:type="dxa"/>
              <w:bottom w:w="0" w:type="dxa"/>
              <w:right w:w="6" w:type="dxa"/>
            </w:tcMar>
            <w:hideMark/>
          </w:tcPr>
          <w:p w:rsidR="00FF22E7" w:rsidRDefault="00FF22E7">
            <w:pPr>
              <w:pStyle w:val="table10"/>
              <w:spacing w:before="120"/>
            </w:pPr>
            <w:r>
              <w:t>согласие принимающей стороны за подписью руководителя, его заместителя (иного уполномоченного лица)</w:t>
            </w:r>
          </w:p>
          <w:p w:rsidR="00FF22E7" w:rsidRDefault="00FF22E7">
            <w:pPr>
              <w:pStyle w:val="table10"/>
              <w:spacing w:before="120"/>
            </w:pPr>
            <w:r>
              <w:t>выписка со счета «депо»</w:t>
            </w:r>
          </w:p>
          <w:p w:rsidR="00FF22E7" w:rsidRDefault="00FF22E7">
            <w:pPr>
              <w:pStyle w:val="table10"/>
              <w:spacing w:before="120"/>
            </w:pPr>
            <w:r>
              <w:t>копия устава юридического лица, акции (доли в уставном фонде) которого подлежат отчуждению</w:t>
            </w:r>
          </w:p>
          <w:p w:rsidR="00FF22E7" w:rsidRDefault="00FF22E7">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 в отношении принимающей стороны</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w:t>
            </w:r>
          </w:p>
        </w:tc>
        <w:tc>
          <w:tcPr>
            <w:tcW w:w="982" w:type="pct"/>
            <w:tcMar>
              <w:top w:w="0" w:type="dxa"/>
              <w:left w:w="6" w:type="dxa"/>
              <w:bottom w:w="0" w:type="dxa"/>
              <w:right w:w="6" w:type="dxa"/>
            </w:tcMar>
            <w:hideMark/>
          </w:tcPr>
          <w:p w:rsidR="00FF22E7" w:rsidRDefault="00FF22E7">
            <w:pPr>
              <w:pStyle w:val="table10"/>
              <w:spacing w:before="120"/>
            </w:pPr>
            <w:r>
              <w:t> </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 при отчуждении на возмездной или безвозмездной основе акций (долей в уставных фондах) хозяйственных обществ (товариществ), закрепленных на праве оперативного управления или хозяйственного ведения за указанными органами и организациями либо подчиненными им республиканскими юридическими лицами</w:t>
            </w:r>
          </w:p>
        </w:tc>
        <w:tc>
          <w:tcPr>
            <w:tcW w:w="1167" w:type="pct"/>
            <w:tcMar>
              <w:top w:w="0" w:type="dxa"/>
              <w:left w:w="6" w:type="dxa"/>
              <w:bottom w:w="0" w:type="dxa"/>
              <w:right w:w="6" w:type="dxa"/>
            </w:tcMar>
            <w:hideMark/>
          </w:tcPr>
          <w:p w:rsidR="00FF22E7" w:rsidRDefault="00FF22E7">
            <w:pPr>
              <w:pStyle w:val="table10"/>
              <w:spacing w:before="120"/>
            </w:pPr>
            <w:r>
              <w:t>согласие принимающей стороны за подписью руководителя, его заместителя (иного уполномоченного лица) – при отчуждении на безвозмездной либо возмездной основе без проведения торгов</w:t>
            </w:r>
          </w:p>
          <w:p w:rsidR="00FF22E7" w:rsidRDefault="00FF22E7">
            <w:pPr>
              <w:pStyle w:val="table10"/>
              <w:spacing w:before="120"/>
            </w:pPr>
            <w:r>
              <w:t>выписка со счета «депо»</w:t>
            </w:r>
          </w:p>
          <w:p w:rsidR="00FF22E7" w:rsidRDefault="00FF22E7">
            <w:pPr>
              <w:pStyle w:val="table10"/>
              <w:spacing w:before="120"/>
            </w:pPr>
            <w:r>
              <w:t>копия устава юридического лица, акции (доли в уставном фонде) которого подлежат отчуждению</w:t>
            </w:r>
          </w:p>
          <w:p w:rsidR="00FF22E7" w:rsidRDefault="00FF22E7">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p>
          <w:p w:rsidR="00FF22E7" w:rsidRDefault="00FF22E7">
            <w:pPr>
              <w:pStyle w:val="table10"/>
              <w:spacing w:before="120"/>
            </w:pPr>
            <w:r>
              <w:t>заключение о независимой оценке (по определению рыночной стоимости), за исключением отчуждения акций (долей в уставных фондах) на безвозмездной основе,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государственного имущества областного, Минского городского исполкомов</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22. Залог</w:t>
            </w:r>
          </w:p>
        </w:tc>
        <w:tc>
          <w:tcPr>
            <w:tcW w:w="982" w:type="pct"/>
            <w:tcMar>
              <w:top w:w="0" w:type="dxa"/>
              <w:left w:w="6" w:type="dxa"/>
              <w:bottom w:w="0" w:type="dxa"/>
              <w:right w:w="6" w:type="dxa"/>
            </w:tcMar>
            <w:hideMark/>
          </w:tcPr>
          <w:p w:rsidR="00FF22E7" w:rsidRDefault="00FF22E7">
            <w:pPr>
              <w:pStyle w:val="table10"/>
              <w:spacing w:before="120"/>
            </w:pPr>
            <w:r>
              <w:t>Президент Республики Беларусь</w:t>
            </w:r>
          </w:p>
        </w:tc>
        <w:tc>
          <w:tcPr>
            <w:tcW w:w="683" w:type="pct"/>
            <w:tcMar>
              <w:top w:w="0" w:type="dxa"/>
              <w:left w:w="6" w:type="dxa"/>
              <w:bottom w:w="0" w:type="dxa"/>
              <w:right w:w="6" w:type="dxa"/>
            </w:tcMar>
            <w:hideMark/>
          </w:tcPr>
          <w:p w:rsidR="00FF22E7" w:rsidRDefault="00FF22E7">
            <w:pPr>
              <w:pStyle w:val="table10"/>
              <w:spacing w:before="120"/>
            </w:pPr>
            <w:r>
              <w:t>распоряжение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заинтересованный(ая) в передаче в залог акций (долей в уставном фонде) хозяйственных обществ (товариществ)</w:t>
            </w:r>
          </w:p>
        </w:tc>
        <w:tc>
          <w:tcPr>
            <w:tcW w:w="1167" w:type="pct"/>
            <w:tcMar>
              <w:top w:w="0" w:type="dxa"/>
              <w:left w:w="6" w:type="dxa"/>
              <w:bottom w:w="0" w:type="dxa"/>
              <w:right w:w="6" w:type="dxa"/>
            </w:tcMar>
            <w:hideMark/>
          </w:tcPr>
          <w:p w:rsidR="00FF22E7" w:rsidRDefault="00FF22E7">
            <w:pPr>
              <w:pStyle w:val="table10"/>
              <w:spacing w:before="120"/>
            </w:pPr>
            <w:r>
              <w:t>выписка со счета «депо»</w:t>
            </w:r>
          </w:p>
          <w:p w:rsidR="00FF22E7" w:rsidRDefault="00FF22E7">
            <w:pPr>
              <w:pStyle w:val="table10"/>
              <w:spacing w:before="120"/>
            </w:pPr>
            <w:r>
              <w:t>копия устава юридического лица, акции (доли в уставном фонде) которого подлежат передаче в залог</w:t>
            </w:r>
          </w:p>
          <w:p w:rsidR="00FF22E7" w:rsidRDefault="00FF22E7">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 в отношении залогодержателя</w:t>
            </w:r>
          </w:p>
          <w:p w:rsidR="00FF22E7" w:rsidRDefault="00FF22E7">
            <w:pPr>
              <w:pStyle w:val="table10"/>
              <w:spacing w:before="120"/>
            </w:pPr>
            <w:r>
              <w:t>заключение о независимой оценке (по определению рыночной стоимости)</w:t>
            </w:r>
          </w:p>
          <w:p w:rsidR="00FF22E7" w:rsidRDefault="00FF22E7">
            <w:pPr>
              <w:pStyle w:val="table10"/>
              <w:spacing w:before="120"/>
            </w:pPr>
            <w:r>
              <w:t>кредитный договор (его проект), иной договор, в обеспечение исполнения обязательств по которому осуществляется залог (ипотека) (его проект)</w:t>
            </w:r>
          </w:p>
          <w:p w:rsidR="00FF22E7" w:rsidRDefault="00FF22E7">
            <w:pPr>
              <w:pStyle w:val="table10"/>
              <w:spacing w:before="120"/>
            </w:pPr>
            <w:r>
              <w:t>проект договора о залоге</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23. Приобретение в собственность Республики Беларусь:</w:t>
            </w:r>
          </w:p>
        </w:tc>
        <w:tc>
          <w:tcPr>
            <w:tcW w:w="982" w:type="pct"/>
            <w:tcMar>
              <w:top w:w="0" w:type="dxa"/>
              <w:left w:w="6" w:type="dxa"/>
              <w:bottom w:w="0" w:type="dxa"/>
              <w:right w:w="6" w:type="dxa"/>
            </w:tcMar>
            <w:hideMark/>
          </w:tcPr>
          <w:p w:rsidR="00FF22E7" w:rsidRDefault="00FF22E7">
            <w:pPr>
              <w:pStyle w:val="table10"/>
              <w:spacing w:before="120"/>
            </w:pPr>
            <w:r>
              <w:t> </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 </w:t>
            </w:r>
          </w:p>
        </w:tc>
        <w:tc>
          <w:tcPr>
            <w:tcW w:w="1167" w:type="pct"/>
            <w:tcMar>
              <w:top w:w="0" w:type="dxa"/>
              <w:left w:w="6" w:type="dxa"/>
              <w:bottom w:w="0" w:type="dxa"/>
              <w:right w:w="6" w:type="dxa"/>
            </w:tcMar>
            <w:hideMark/>
          </w:tcPr>
          <w:p w:rsidR="00FF22E7" w:rsidRDefault="00FF22E7">
            <w:pPr>
              <w:pStyle w:val="table10"/>
              <w:spacing w:before="120"/>
            </w:pPr>
            <w:r>
              <w:t> </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ind w:left="283"/>
            </w:pPr>
            <w:r>
              <w:t>23.1. за счет средств республиканского бюджета</w:t>
            </w:r>
          </w:p>
        </w:tc>
        <w:tc>
          <w:tcPr>
            <w:tcW w:w="982" w:type="pct"/>
            <w:tcMar>
              <w:top w:w="0" w:type="dxa"/>
              <w:left w:w="6" w:type="dxa"/>
              <w:bottom w:w="0" w:type="dxa"/>
              <w:right w:w="6" w:type="dxa"/>
            </w:tcMar>
            <w:hideMark/>
          </w:tcPr>
          <w:p w:rsidR="00FF22E7" w:rsidRDefault="00FF22E7">
            <w:pPr>
              <w:pStyle w:val="table10"/>
              <w:spacing w:before="120"/>
            </w:pPr>
            <w:r>
              <w:t>Президент Республики Беларусь</w:t>
            </w:r>
          </w:p>
        </w:tc>
        <w:tc>
          <w:tcPr>
            <w:tcW w:w="683" w:type="pct"/>
            <w:tcMar>
              <w:top w:w="0" w:type="dxa"/>
              <w:left w:w="6" w:type="dxa"/>
              <w:bottom w:w="0" w:type="dxa"/>
              <w:right w:w="6" w:type="dxa"/>
            </w:tcMar>
            <w:hideMark/>
          </w:tcPr>
          <w:p w:rsidR="00FF22E7" w:rsidRDefault="00FF22E7">
            <w:pPr>
              <w:pStyle w:val="table10"/>
              <w:spacing w:before="120"/>
            </w:pPr>
            <w:r>
              <w:t>распоряжение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заинтересованный(ая) в приобретении акций (долей в уставном фонде) хозяйственных обществ (товариществ) в собственность Республики Беларусь</w:t>
            </w:r>
          </w:p>
        </w:tc>
        <w:tc>
          <w:tcPr>
            <w:tcW w:w="1167" w:type="pct"/>
            <w:tcMar>
              <w:top w:w="0" w:type="dxa"/>
              <w:left w:w="6" w:type="dxa"/>
              <w:bottom w:w="0" w:type="dxa"/>
              <w:right w:w="6" w:type="dxa"/>
            </w:tcMar>
            <w:hideMark/>
          </w:tcPr>
          <w:p w:rsidR="00FF22E7" w:rsidRDefault="00FF22E7">
            <w:pPr>
              <w:pStyle w:val="table10"/>
              <w:spacing w:before="120"/>
            </w:pPr>
            <w:r>
              <w:t>согласие собственника акций (долей в уставном фонде) на их отчуждение в собственность Республики Беларусь</w:t>
            </w:r>
          </w:p>
          <w:p w:rsidR="00FF22E7" w:rsidRDefault="00FF22E7">
            <w:pPr>
              <w:pStyle w:val="table10"/>
              <w:spacing w:before="120"/>
            </w:pPr>
            <w:r>
              <w:t>выписка со счета «депо»</w:t>
            </w:r>
          </w:p>
          <w:p w:rsidR="00FF22E7" w:rsidRDefault="00FF22E7">
            <w:pPr>
              <w:pStyle w:val="table10"/>
              <w:spacing w:before="120"/>
            </w:pPr>
            <w:r>
              <w:t>копия устава юридического лица, акции (доли в уставном фонде) которого подлежат приобретению</w:t>
            </w:r>
          </w:p>
          <w:p w:rsidR="00FF22E7" w:rsidRDefault="00FF22E7">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FF22E7" w:rsidRDefault="00FF22E7">
            <w:pPr>
              <w:pStyle w:val="table10"/>
              <w:spacing w:before="120"/>
            </w:pPr>
            <w:r>
              <w:t>акт о внутренней оценке (по определению оценочной стоимости приобретаемого пакета акций (долей в уставном фонде) или расчет балансовой стоимости акций (долей в уставном фонде) либо заключение о независимой оценке (по определению рыночной стоимости)</w:t>
            </w:r>
          </w:p>
          <w:p w:rsidR="00FF22E7" w:rsidRDefault="00FF22E7">
            <w:pPr>
              <w:pStyle w:val="table10"/>
              <w:spacing w:before="120"/>
            </w:pPr>
            <w:r>
              <w:t>копия бухгалтерского баланса хозяйственного общества (товарищества) за последний отчетный год и период</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ind w:left="283"/>
            </w:pPr>
            <w:r>
              <w:t>23.2. безвозмездно, в том числе из коммунальной собственности</w:t>
            </w:r>
          </w:p>
        </w:tc>
        <w:tc>
          <w:tcPr>
            <w:tcW w:w="982" w:type="pct"/>
            <w:tcMar>
              <w:top w:w="0" w:type="dxa"/>
              <w:left w:w="6" w:type="dxa"/>
              <w:bottom w:w="0" w:type="dxa"/>
              <w:right w:w="6" w:type="dxa"/>
            </w:tcMar>
            <w:hideMark/>
          </w:tcPr>
          <w:p w:rsidR="00FF22E7" w:rsidRDefault="00FF22E7">
            <w:pPr>
              <w:pStyle w:val="table10"/>
              <w:spacing w:before="120"/>
            </w:pPr>
            <w:r>
              <w:t>Совет Министров Республики Беларусь</w:t>
            </w:r>
          </w:p>
        </w:tc>
        <w:tc>
          <w:tcPr>
            <w:tcW w:w="683" w:type="pct"/>
            <w:tcMar>
              <w:top w:w="0" w:type="dxa"/>
              <w:left w:w="6" w:type="dxa"/>
              <w:bottom w:w="0" w:type="dxa"/>
              <w:right w:w="6" w:type="dxa"/>
            </w:tcMar>
            <w:hideMark/>
          </w:tcPr>
          <w:p w:rsidR="00FF22E7" w:rsidRDefault="00FF22E7">
            <w:pPr>
              <w:pStyle w:val="table10"/>
              <w:spacing w:before="120"/>
            </w:pPr>
            <w:r>
              <w:t>постановление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заинтересованный(ая) в приобретении акций (долей в уставном фонде) хозяйственных обществ (товариществ) в собственность Республики Беларусь</w:t>
            </w:r>
          </w:p>
        </w:tc>
        <w:tc>
          <w:tcPr>
            <w:tcW w:w="1167" w:type="pct"/>
            <w:tcMar>
              <w:top w:w="0" w:type="dxa"/>
              <w:left w:w="6" w:type="dxa"/>
              <w:bottom w:w="0" w:type="dxa"/>
              <w:right w:w="6" w:type="dxa"/>
            </w:tcMar>
            <w:hideMark/>
          </w:tcPr>
          <w:p w:rsidR="00FF22E7" w:rsidRDefault="00FF22E7">
            <w:pPr>
              <w:pStyle w:val="table10"/>
              <w:spacing w:before="120"/>
            </w:pPr>
            <w:r>
              <w:t>согласие собственника акций (долей в уставном фонде) на их отчуждение в собственность Республики Беларусь</w:t>
            </w:r>
          </w:p>
          <w:p w:rsidR="00FF22E7" w:rsidRDefault="00FF22E7">
            <w:pPr>
              <w:pStyle w:val="table10"/>
              <w:spacing w:before="120"/>
            </w:pPr>
            <w:r>
              <w:t>выписка со счета «депо»</w:t>
            </w:r>
          </w:p>
          <w:p w:rsidR="00FF22E7" w:rsidRDefault="00FF22E7">
            <w:pPr>
              <w:pStyle w:val="table10"/>
              <w:spacing w:before="120"/>
            </w:pPr>
            <w:r>
              <w:t>копия устава юридического лица, акции (доли в уставном фонде) которого подлежат приобретению</w:t>
            </w:r>
          </w:p>
          <w:p w:rsidR="00FF22E7" w:rsidRDefault="00FF22E7">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FF22E7" w:rsidRDefault="00FF22E7">
            <w:pPr>
              <w:pStyle w:val="table10"/>
              <w:spacing w:before="120"/>
            </w:pPr>
            <w:r>
              <w:t>копия бухгалтерского баланса хозяйственного общества (товарищества) за последний отчетный год и период</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ind w:left="283"/>
            </w:pPr>
            <w:r>
              <w:t>23.3. за счет собственных средств</w:t>
            </w:r>
          </w:p>
        </w:tc>
        <w:tc>
          <w:tcPr>
            <w:tcW w:w="982"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w:t>
            </w:r>
          </w:p>
        </w:tc>
        <w:tc>
          <w:tcPr>
            <w:tcW w:w="683" w:type="pct"/>
            <w:tcMar>
              <w:top w:w="0" w:type="dxa"/>
              <w:left w:w="6" w:type="dxa"/>
              <w:bottom w:w="0" w:type="dxa"/>
              <w:right w:w="6" w:type="dxa"/>
            </w:tcMar>
            <w:hideMark/>
          </w:tcPr>
          <w:p w:rsidR="00FF22E7" w:rsidRDefault="00FF22E7">
            <w:pPr>
              <w:pStyle w:val="table10"/>
              <w:spacing w:before="120"/>
            </w:pPr>
            <w:r>
              <w:t>приказ (решение)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заинтересованный(ая) в приобретении акций (долей в уставном фонде) хозяйственных обществ (товариществ) в собственность Республики Беларусь</w:t>
            </w:r>
          </w:p>
        </w:tc>
        <w:tc>
          <w:tcPr>
            <w:tcW w:w="1167" w:type="pct"/>
            <w:tcMar>
              <w:top w:w="0" w:type="dxa"/>
              <w:left w:w="6" w:type="dxa"/>
              <w:bottom w:w="0" w:type="dxa"/>
              <w:right w:w="6" w:type="dxa"/>
            </w:tcMar>
            <w:hideMark/>
          </w:tcPr>
          <w:p w:rsidR="00FF22E7" w:rsidRDefault="00FF22E7">
            <w:pPr>
              <w:pStyle w:val="table10"/>
              <w:spacing w:before="120"/>
            </w:pPr>
            <w:r>
              <w:t>согласие собственника акций (долей в уставном фонде) на их отчуждение в собственность Республики Беларусь</w:t>
            </w:r>
          </w:p>
          <w:p w:rsidR="00FF22E7" w:rsidRDefault="00FF22E7">
            <w:pPr>
              <w:pStyle w:val="table10"/>
              <w:spacing w:before="120"/>
            </w:pPr>
            <w:r>
              <w:t>выписка со счета «депо»</w:t>
            </w:r>
          </w:p>
          <w:p w:rsidR="00FF22E7" w:rsidRDefault="00FF22E7">
            <w:pPr>
              <w:pStyle w:val="table10"/>
              <w:spacing w:before="120"/>
            </w:pPr>
            <w:r>
              <w:t>копия устава юридического лица, акции (доли в уставном</w:t>
            </w:r>
          </w:p>
          <w:p w:rsidR="00FF22E7" w:rsidRDefault="00FF22E7">
            <w:pPr>
              <w:pStyle w:val="table10"/>
              <w:spacing w:before="120"/>
            </w:pPr>
            <w:r>
              <w:t>фонде) которого подлежат приобретению</w:t>
            </w:r>
          </w:p>
          <w:p w:rsidR="00FF22E7" w:rsidRDefault="00FF22E7">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FF22E7" w:rsidRDefault="00FF22E7">
            <w:pPr>
              <w:pStyle w:val="table10"/>
              <w:spacing w:before="120"/>
            </w:pPr>
            <w:r>
              <w:t>акт о внутренней оценке (по определению оценочной стоимости приобретаемого пакета акций (долей в уставном фонде), либо расчет балансовой стоимости акций (долей в уставном фонде), либо заключение о независимой оценке (по определению рыночной стоимости)</w:t>
            </w:r>
          </w:p>
          <w:p w:rsidR="00FF22E7" w:rsidRDefault="00FF22E7">
            <w:pPr>
              <w:pStyle w:val="table10"/>
              <w:spacing w:before="120"/>
            </w:pPr>
            <w:r>
              <w:t>копия бухгалтерского баланса хозяйственного общества (товарищества) за последний отчетный год и период</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 </w:t>
            </w:r>
          </w:p>
        </w:tc>
        <w:tc>
          <w:tcPr>
            <w:tcW w:w="982"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государственного органа и организации, структурное подразделение государственного органа и организации с правом юридического лица, дипломатическое представительство и консульское учреждение Республики Беларусь, структурное подразделение местного исполнительного комитета с правом юридического лица, республиканское юридическое лицо</w:t>
            </w:r>
            <w:r>
              <w:rPr>
                <w:vertAlign w:val="superscript"/>
              </w:rPr>
              <w:t>10</w:t>
            </w:r>
          </w:p>
        </w:tc>
        <w:tc>
          <w:tcPr>
            <w:tcW w:w="683" w:type="pct"/>
            <w:tcMar>
              <w:top w:w="0" w:type="dxa"/>
              <w:left w:w="6" w:type="dxa"/>
              <w:bottom w:w="0" w:type="dxa"/>
              <w:right w:w="6" w:type="dxa"/>
            </w:tcMar>
            <w:hideMark/>
          </w:tcPr>
          <w:p w:rsidR="00FF22E7" w:rsidRDefault="00FF22E7">
            <w:pPr>
              <w:pStyle w:val="table10"/>
              <w:spacing w:before="120"/>
            </w:pPr>
            <w:r>
              <w:t> </w:t>
            </w:r>
          </w:p>
        </w:tc>
        <w:tc>
          <w:tcPr>
            <w:tcW w:w="1020" w:type="pct"/>
            <w:tcMar>
              <w:top w:w="0" w:type="dxa"/>
              <w:left w:w="6" w:type="dxa"/>
              <w:bottom w:w="0" w:type="dxa"/>
              <w:right w:w="6" w:type="dxa"/>
            </w:tcMar>
            <w:hideMark/>
          </w:tcPr>
          <w:p w:rsidR="00FF22E7" w:rsidRDefault="00FF22E7">
            <w:pPr>
              <w:pStyle w:val="table10"/>
              <w:spacing w:before="120"/>
            </w:pPr>
            <w:r>
              <w:t>территориальный орган государственного органа и организации, структурное подразделение государственного органа и организации с правом юридического лица, дипломатическое представительство и консульское учреждение Республики Беларусь, структурное подразделение местного исполнительного комитета с правом юридического лица, республиканское юридическое лицо, заинтересованный(ое) в приобретении акций (долей в уставном фонде) хозяйственных обществ (товариществ) в собственность Республики Беларусь</w:t>
            </w:r>
          </w:p>
        </w:tc>
        <w:tc>
          <w:tcPr>
            <w:tcW w:w="1167" w:type="pct"/>
            <w:tcMar>
              <w:top w:w="0" w:type="dxa"/>
              <w:left w:w="6" w:type="dxa"/>
              <w:bottom w:w="0" w:type="dxa"/>
              <w:right w:w="6" w:type="dxa"/>
            </w:tcMar>
            <w:hideMark/>
          </w:tcPr>
          <w:p w:rsidR="00FF22E7" w:rsidRDefault="00FF22E7">
            <w:pPr>
              <w:pStyle w:val="table10"/>
              <w:spacing w:before="120"/>
            </w:pPr>
            <w:r>
              <w:t> </w:t>
            </w:r>
          </w:p>
        </w:tc>
      </w:tr>
      <w:tr w:rsidR="00FF22E7">
        <w:trPr>
          <w:trHeight w:val="240"/>
        </w:trPr>
        <w:tc>
          <w:tcPr>
            <w:tcW w:w="1148" w:type="pct"/>
            <w:tcMar>
              <w:top w:w="0" w:type="dxa"/>
              <w:left w:w="6" w:type="dxa"/>
              <w:bottom w:w="0" w:type="dxa"/>
              <w:right w:w="6" w:type="dxa"/>
            </w:tcMar>
            <w:hideMark/>
          </w:tcPr>
          <w:p w:rsidR="00FF22E7" w:rsidRDefault="00FF22E7">
            <w:pPr>
              <w:pStyle w:val="table10"/>
              <w:spacing w:before="120"/>
            </w:pPr>
            <w:r>
              <w:t>24. Доверительное управление</w:t>
            </w:r>
          </w:p>
        </w:tc>
        <w:tc>
          <w:tcPr>
            <w:tcW w:w="982" w:type="pct"/>
            <w:tcMar>
              <w:top w:w="0" w:type="dxa"/>
              <w:left w:w="6" w:type="dxa"/>
              <w:bottom w:w="0" w:type="dxa"/>
              <w:right w:w="6" w:type="dxa"/>
            </w:tcMar>
            <w:hideMark/>
          </w:tcPr>
          <w:p w:rsidR="00FF22E7" w:rsidRDefault="00FF22E7">
            <w:pPr>
              <w:pStyle w:val="table10"/>
              <w:spacing w:before="120"/>
            </w:pPr>
            <w:r>
              <w:t>Совет Министров Республики Беларусь</w:t>
            </w:r>
          </w:p>
        </w:tc>
        <w:tc>
          <w:tcPr>
            <w:tcW w:w="683" w:type="pct"/>
            <w:tcMar>
              <w:top w:w="0" w:type="dxa"/>
              <w:left w:w="6" w:type="dxa"/>
              <w:bottom w:w="0" w:type="dxa"/>
              <w:right w:w="6" w:type="dxa"/>
            </w:tcMar>
            <w:hideMark/>
          </w:tcPr>
          <w:p w:rsidR="00FF22E7" w:rsidRDefault="00FF22E7">
            <w:pPr>
              <w:pStyle w:val="table10"/>
              <w:spacing w:before="120"/>
            </w:pPr>
            <w:r>
              <w:t>постановление</w:t>
            </w:r>
          </w:p>
        </w:tc>
        <w:tc>
          <w:tcPr>
            <w:tcW w:w="1020" w:type="pct"/>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заинтересованный(ая) в передаче акций (долей в уставном фонде) хозяйственных обществ (товариществ) в доверительное управление</w:t>
            </w:r>
          </w:p>
        </w:tc>
        <w:tc>
          <w:tcPr>
            <w:tcW w:w="1167" w:type="pct"/>
            <w:tcMar>
              <w:top w:w="0" w:type="dxa"/>
              <w:left w:w="6" w:type="dxa"/>
              <w:bottom w:w="0" w:type="dxa"/>
              <w:right w:w="6" w:type="dxa"/>
            </w:tcMar>
            <w:hideMark/>
          </w:tcPr>
          <w:p w:rsidR="00FF22E7" w:rsidRDefault="00FF22E7">
            <w:pPr>
              <w:pStyle w:val="table10"/>
              <w:spacing w:before="120"/>
            </w:pPr>
            <w:r>
              <w:t>выписка со счета «депо»</w:t>
            </w:r>
          </w:p>
          <w:p w:rsidR="00FF22E7" w:rsidRDefault="00FF22E7">
            <w:pPr>
              <w:pStyle w:val="table10"/>
              <w:spacing w:before="120"/>
            </w:pPr>
            <w:r>
              <w:t>копия устава юридического лица, акции (доли в уставном фонде) которого подлежат передаче в доверительное управление</w:t>
            </w:r>
          </w:p>
          <w:p w:rsidR="00FF22E7" w:rsidRDefault="00FF22E7">
            <w:pPr>
              <w:pStyle w:val="table10"/>
              <w:spacing w:before="120"/>
            </w:pPr>
            <w:r>
              <w:t>сведения из Единого государственного регистра юридических лиц и индивидуальных предпринимателей о юридическом лице</w:t>
            </w:r>
          </w:p>
          <w:p w:rsidR="00FF22E7" w:rsidRDefault="00FF22E7">
            <w:pPr>
              <w:pStyle w:val="table10"/>
              <w:spacing w:before="120"/>
            </w:pPr>
            <w:r>
              <w:t>лицензия на осуществление профессиональной и биржевой деятельности по ценным бумагам – в случаях, предусмотренных законодательными актами</w:t>
            </w:r>
          </w:p>
        </w:tc>
      </w:tr>
      <w:tr w:rsidR="00FF22E7">
        <w:trPr>
          <w:trHeight w:val="240"/>
        </w:trPr>
        <w:tc>
          <w:tcPr>
            <w:tcW w:w="1148" w:type="pct"/>
            <w:tcBorders>
              <w:bottom w:val="single" w:sz="4" w:space="0" w:color="auto"/>
            </w:tcBorders>
            <w:tcMar>
              <w:top w:w="0" w:type="dxa"/>
              <w:left w:w="6" w:type="dxa"/>
              <w:bottom w:w="0" w:type="dxa"/>
              <w:right w:w="6" w:type="dxa"/>
            </w:tcMar>
            <w:hideMark/>
          </w:tcPr>
          <w:p w:rsidR="00FF22E7" w:rsidRDefault="00FF22E7">
            <w:pPr>
              <w:pStyle w:val="table10"/>
              <w:spacing w:before="120"/>
            </w:pPr>
            <w:r>
              <w:t>25. Передача без перехода права собственности</w:t>
            </w:r>
          </w:p>
        </w:tc>
        <w:tc>
          <w:tcPr>
            <w:tcW w:w="982" w:type="pct"/>
            <w:tcBorders>
              <w:bottom w:val="single" w:sz="4" w:space="0" w:color="auto"/>
            </w:tcBorders>
            <w:tcMar>
              <w:top w:w="0" w:type="dxa"/>
              <w:left w:w="6" w:type="dxa"/>
              <w:bottom w:w="0" w:type="dxa"/>
              <w:right w:w="6" w:type="dxa"/>
            </w:tcMar>
            <w:hideMark/>
          </w:tcPr>
          <w:p w:rsidR="00FF22E7" w:rsidRDefault="00FF22E7">
            <w:pPr>
              <w:pStyle w:val="table10"/>
              <w:spacing w:before="120"/>
            </w:pPr>
            <w:r>
              <w:t>Совет Министров Республики Беларусь</w:t>
            </w:r>
          </w:p>
        </w:tc>
        <w:tc>
          <w:tcPr>
            <w:tcW w:w="683" w:type="pct"/>
            <w:tcBorders>
              <w:bottom w:val="single" w:sz="4" w:space="0" w:color="auto"/>
            </w:tcBorders>
            <w:tcMar>
              <w:top w:w="0" w:type="dxa"/>
              <w:left w:w="6" w:type="dxa"/>
              <w:bottom w:w="0" w:type="dxa"/>
              <w:right w:w="6" w:type="dxa"/>
            </w:tcMar>
            <w:hideMark/>
          </w:tcPr>
          <w:p w:rsidR="00FF22E7" w:rsidRDefault="00FF22E7">
            <w:pPr>
              <w:pStyle w:val="table10"/>
              <w:spacing w:before="120"/>
            </w:pPr>
            <w:r>
              <w:t>постановление</w:t>
            </w:r>
          </w:p>
        </w:tc>
        <w:tc>
          <w:tcPr>
            <w:tcW w:w="1020" w:type="pct"/>
            <w:tcBorders>
              <w:bottom w:val="single" w:sz="4" w:space="0" w:color="auto"/>
            </w:tcBorders>
            <w:tcMar>
              <w:top w:w="0" w:type="dxa"/>
              <w:left w:w="6" w:type="dxa"/>
              <w:bottom w:w="0" w:type="dxa"/>
              <w:right w:w="6" w:type="dxa"/>
            </w:tcMar>
            <w:hideMark/>
          </w:tcPr>
          <w:p w:rsidR="00FF22E7" w:rsidRDefault="00FF22E7">
            <w:pPr>
              <w:pStyle w:val="table10"/>
              <w:spacing w:before="120"/>
            </w:pPr>
            <w:r>
              <w:t>государственный орган, государственная организация, заинтересованный(ая) в передаче акций (долей в уставном фонде) хозяйственных обществ (товариществ) без перехода права собственности</w:t>
            </w:r>
          </w:p>
        </w:tc>
        <w:tc>
          <w:tcPr>
            <w:tcW w:w="1167" w:type="pct"/>
            <w:tcBorders>
              <w:bottom w:val="single" w:sz="4" w:space="0" w:color="auto"/>
            </w:tcBorders>
            <w:tcMar>
              <w:top w:w="0" w:type="dxa"/>
              <w:left w:w="6" w:type="dxa"/>
              <w:bottom w:w="0" w:type="dxa"/>
              <w:right w:w="6" w:type="dxa"/>
            </w:tcMar>
            <w:hideMark/>
          </w:tcPr>
          <w:p w:rsidR="00FF22E7" w:rsidRDefault="00FF22E7">
            <w:pPr>
              <w:pStyle w:val="table10"/>
              <w:spacing w:before="120"/>
            </w:pPr>
            <w:r>
              <w:t>выписка со счета «депо»</w:t>
            </w:r>
          </w:p>
          <w:p w:rsidR="00FF22E7" w:rsidRDefault="00FF22E7">
            <w:pPr>
              <w:pStyle w:val="table10"/>
              <w:spacing w:before="120"/>
            </w:pPr>
            <w:r>
              <w:t>копия устава юридического лица, акции (доли в уставном фонде) которого подлежат передаче</w:t>
            </w:r>
          </w:p>
          <w:p w:rsidR="00FF22E7" w:rsidRDefault="00FF22E7">
            <w:pPr>
              <w:pStyle w:val="table10"/>
              <w:spacing w:before="120"/>
            </w:pPr>
            <w:r>
              <w:t>сведения из Единого государственного регистра юридических лиц и индивидуальных предпринимателей о юридическом лице</w:t>
            </w:r>
          </w:p>
          <w:p w:rsidR="00FF22E7" w:rsidRDefault="00FF22E7">
            <w:pPr>
              <w:pStyle w:val="table10"/>
              <w:spacing w:before="120"/>
            </w:pPr>
            <w:r>
              <w:t>заключение о независимой оценке (по определению рыночной стоимости) – в случае передачи на возмездной основе</w:t>
            </w:r>
          </w:p>
        </w:tc>
      </w:tr>
    </w:tbl>
    <w:p w:rsidR="00FF22E7" w:rsidRDefault="00FF22E7">
      <w:pPr>
        <w:pStyle w:val="newncpi"/>
      </w:pPr>
      <w:r>
        <w:t> </w:t>
      </w:r>
    </w:p>
    <w:p w:rsidR="00FF22E7" w:rsidRDefault="00FF22E7">
      <w:pPr>
        <w:pStyle w:val="snoskiline"/>
      </w:pPr>
      <w:r>
        <w:t>______________________________</w:t>
      </w:r>
    </w:p>
    <w:p w:rsidR="00FF22E7" w:rsidRDefault="00FF22E7">
      <w:pPr>
        <w:pStyle w:val="snoski"/>
      </w:pPr>
      <w:r>
        <w:rPr>
          <w:vertAlign w:val="superscript"/>
        </w:rPr>
        <w:t>1 </w:t>
      </w:r>
      <w:r>
        <w:t>Государственный орган (государственная организация, должностное лицо), принимающий или согласующий решение о распоряжении имуществом либо о его приобретении, может запрашивать иную информацию, относящуюся к проекту решения.</w:t>
      </w:r>
    </w:p>
    <w:p w:rsidR="00FF22E7" w:rsidRDefault="00FF22E7">
      <w:pPr>
        <w:pStyle w:val="snoski"/>
      </w:pPr>
      <w:r>
        <w:rPr>
          <w:vertAlign w:val="superscript"/>
        </w:rPr>
        <w:t>2 </w:t>
      </w:r>
      <w:r>
        <w:t>При наличии дистанционного доступа к единому государственному регистру недвижимого имущества, прав на него и сделок с ним представляется электронное сообщение, полученное с использованием такого доступа. Для имущества, находящегося за пределами территории Республики Беларусь, представляется иной аналогичный документ.</w:t>
      </w:r>
    </w:p>
    <w:p w:rsidR="00FF22E7" w:rsidRDefault="00FF22E7">
      <w:pPr>
        <w:pStyle w:val="snoski"/>
      </w:pPr>
      <w:r>
        <w:rPr>
          <w:vertAlign w:val="superscript"/>
        </w:rPr>
        <w:t>3 </w:t>
      </w:r>
      <w:r>
        <w:t>В случаях:</w:t>
      </w:r>
    </w:p>
    <w:p w:rsidR="00FF22E7" w:rsidRDefault="00FF22E7">
      <w:pPr>
        <w:pStyle w:val="snoski"/>
      </w:pPr>
      <w:r>
        <w:t>отчуждения на возмездной основе без проведения торгов, кроме отчуждения на возмездной основе без проведения торгов неиспользуемого и неэффективно используемого недвижимого имущества (за исключением недвижимых материальных историко-культурных ценностей,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 (далее – историко-культурные ценности) по стоимости, отличной от рыночной стоимости;</w:t>
      </w:r>
    </w:p>
    <w:p w:rsidR="00FF22E7" w:rsidRDefault="00FF22E7">
      <w:pPr>
        <w:pStyle w:val="snoski"/>
      </w:pPr>
      <w:r>
        <w:t>внесения в виде неденежного вклада в уставный фонд негосударственного юридического лица;</w:t>
      </w:r>
    </w:p>
    <w:p w:rsidR="00FF22E7" w:rsidRDefault="00FF22E7">
      <w:pPr>
        <w:pStyle w:val="snoski"/>
      </w:pPr>
      <w:r>
        <w:t>продажи арендованного (переданного в безвозмездное пользование) имущества;</w:t>
      </w:r>
    </w:p>
    <w:p w:rsidR="00FF22E7" w:rsidRDefault="00FF22E7">
      <w:pPr>
        <w:pStyle w:val="snoski"/>
      </w:pPr>
      <w:r>
        <w:t>возмездного отчуждения путем продажи на торгах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 (далее – культурные ценности);</w:t>
      </w:r>
    </w:p>
    <w:p w:rsidR="00FF22E7" w:rsidRDefault="00FF22E7">
      <w:pPr>
        <w:pStyle w:val="snoski"/>
      </w:pPr>
      <w:r>
        <w:t>возмездного отчуждения путем продажи на торгах недвижимого и движимого имущества, расположенного за пределами Республики Беларусь;</w:t>
      </w:r>
    </w:p>
    <w:p w:rsidR="00FF22E7" w:rsidRDefault="00FF22E7">
      <w:pPr>
        <w:pStyle w:val="snoski"/>
      </w:pPr>
      <w:r>
        <w:t>возмездного отчуждения путем продажи на торгах предприятий.</w:t>
      </w:r>
    </w:p>
    <w:p w:rsidR="00FF22E7" w:rsidRDefault="00FF22E7">
      <w:pPr>
        <w:pStyle w:val="snoski"/>
      </w:pPr>
      <w:r>
        <w:rPr>
          <w:vertAlign w:val="superscript"/>
        </w:rPr>
        <w:t>4 </w:t>
      </w:r>
      <w:r>
        <w:t>При принятии решения о передаче находящегося в собственности Республики Беларусь имущества в доверительное управление с правом выкупа такого имущества подготовка проекта решения осуществляется в порядке, предусмотренном для отчуждения соответствующего имущества.</w:t>
      </w:r>
    </w:p>
    <w:p w:rsidR="00FF22E7" w:rsidRDefault="00FF22E7">
      <w:pPr>
        <w:pStyle w:val="snoski"/>
      </w:pPr>
      <w:r>
        <w:rPr>
          <w:vertAlign w:val="superscript"/>
        </w:rPr>
        <w:t>5 </w:t>
      </w:r>
      <w:r>
        <w:t>В Государственный комитет по имуществу для согласования представляется проект решения (приказа) с обоснованием его принятия, содержащий информацию о наличии всех необходимых документов для принятия решения (приказа) и соответствии им сведений, указанных в проекте решения (приказа).</w:t>
      </w:r>
    </w:p>
    <w:p w:rsidR="00FF22E7" w:rsidRDefault="00FF22E7">
      <w:pPr>
        <w:pStyle w:val="snoski"/>
      </w:pPr>
      <w:r>
        <w:rPr>
          <w:vertAlign w:val="superscript"/>
        </w:rPr>
        <w:t>6 </w:t>
      </w:r>
      <w:r>
        <w:t>За исключением случаев отчуждения на безвозмездной основе, передачи без перехода права собственности на безвозмездной основе, приобретения на безвозмездной основе в собственность Республики Беларусь объектов инженерной и транспортной инфраструктуры, расположенных на землях общего пользования, землях запаса, землях промышленности, транспорта, связи, энергетики, обороны и иного назначения, право собственности на которые не зарегистрировано.</w:t>
      </w:r>
    </w:p>
    <w:p w:rsidR="00FF22E7" w:rsidRDefault="00FF22E7">
      <w:pPr>
        <w:pStyle w:val="snoski"/>
      </w:pPr>
      <w:r>
        <w:rPr>
          <w:vertAlign w:val="superscript"/>
        </w:rPr>
        <w:t>7 </w:t>
      </w:r>
      <w:r>
        <w:t>В случаях отчуждения путем продажи на аукционе.</w:t>
      </w:r>
    </w:p>
    <w:p w:rsidR="00FF22E7" w:rsidRDefault="00FF22E7">
      <w:pPr>
        <w:pStyle w:val="snoski"/>
      </w:pPr>
      <w:r>
        <w:rPr>
          <w:vertAlign w:val="superscript"/>
        </w:rPr>
        <w:t>8 </w:t>
      </w:r>
      <w:r>
        <w:t>В случаях:</w:t>
      </w:r>
    </w:p>
    <w:p w:rsidR="00FF22E7" w:rsidRDefault="00FF22E7">
      <w:pPr>
        <w:pStyle w:val="snoski"/>
      </w:pPr>
      <w:r>
        <w:t>отчуждения в частную собственность на безвозмездной основе, за исключением культурных ценностей;</w:t>
      </w:r>
    </w:p>
    <w:p w:rsidR="00FF22E7" w:rsidRDefault="00FF22E7">
      <w:pPr>
        <w:pStyle w:val="snoski"/>
      </w:pPr>
      <w:r>
        <w:t>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FF22E7" w:rsidRDefault="00FF22E7">
      <w:pPr>
        <w:pStyle w:val="snoski"/>
      </w:pPr>
      <w:r>
        <w:t>отчуждения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w:t>
      </w:r>
    </w:p>
    <w:p w:rsidR="00FF22E7" w:rsidRDefault="00FF22E7">
      <w:pPr>
        <w:pStyle w:val="snoski"/>
      </w:pPr>
      <w:r>
        <w:t>возмездного отчуждения путем продажи на торгах (за исключением культурных ценностей, недвижимого и движимого имущества, расположенного за пределами Республики Беларусь).</w:t>
      </w:r>
    </w:p>
    <w:p w:rsidR="00FF22E7" w:rsidRDefault="00FF22E7">
      <w:pPr>
        <w:pStyle w:val="snoski"/>
      </w:pPr>
      <w:r>
        <w:rPr>
          <w:vertAlign w:val="superscript"/>
        </w:rPr>
        <w:t>9 </w:t>
      </w:r>
      <w:r>
        <w:t>В случаях отчуждения на безвозмездной основе из собственности Республики Беларусь в собственность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Республики Беларусь капитальных строений (зданий, сооружений), относящихся к объектам инженерной и транспортной инфраструктуры, расположенным на землях общего пользования, землях запаса, землях промышленности, транспорта, связи, энергетики, обороны и иного назначения, а также сооружений, расположенных на внутренних водных путях, право собственности на которые не зарегистрировано в установленном порядке.</w:t>
      </w:r>
    </w:p>
    <w:p w:rsidR="00FF22E7" w:rsidRDefault="00FF22E7">
      <w:pPr>
        <w:pStyle w:val="snoski"/>
      </w:pPr>
      <w:r>
        <w:rPr>
          <w:vertAlign w:val="superscript"/>
        </w:rPr>
        <w:t>10 </w:t>
      </w:r>
      <w:r>
        <w:t>В случаях, устанавливаемых государственными органами и организациями, решение принимается по согласованию с ними в соответствии с частью второй пункта 5 Указа Президента Республики Беларусь от 19 сентября 2022 г. № 330.</w:t>
      </w:r>
    </w:p>
    <w:p w:rsidR="00FF22E7" w:rsidRDefault="00FF22E7">
      <w:pPr>
        <w:pStyle w:val="snoski"/>
      </w:pPr>
      <w:r>
        <w:t>Распоряжение имуществом, находящимся в собственности Республики Беларусь и закрепленным на праве хозяйственного ведения или оперативного управления за организациями, подчиненными Президенту Республики Беларусь, функции и полномочия учредителя, общее руководство деятельностью (координация деятельности) которых осуществляются Администрацией Президента Республики Беларусь, производится в порядке, установленном для республиканских юридических лиц, подчиненных Администрации Президента Республики Беларусь.</w:t>
      </w:r>
    </w:p>
    <w:p w:rsidR="00FF22E7" w:rsidRDefault="00FF22E7">
      <w:pPr>
        <w:pStyle w:val="snoski"/>
      </w:pPr>
      <w:r>
        <w:rPr>
          <w:vertAlign w:val="superscript"/>
        </w:rPr>
        <w:t>11 </w:t>
      </w:r>
      <w:r>
        <w:t>За исключением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FF22E7" w:rsidRDefault="00FF22E7">
      <w:pPr>
        <w:pStyle w:val="snoski"/>
        <w:spacing w:after="240"/>
      </w:pPr>
      <w:r>
        <w:rPr>
          <w:vertAlign w:val="superscript"/>
        </w:rPr>
        <w:t>12 </w:t>
      </w:r>
      <w:r>
        <w:t>В случаях отчуждения путем продажи на торгах по рыночной стоимости.</w:t>
      </w:r>
    </w:p>
    <w:p w:rsidR="00FF22E7" w:rsidRDefault="00FF22E7">
      <w:pPr>
        <w:pStyle w:val="newncpi0"/>
      </w:pPr>
      <w:r>
        <w:t> </w:t>
      </w:r>
    </w:p>
    <w:p w:rsidR="00FF22E7" w:rsidRDefault="00FF22E7">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FF22E7">
        <w:tc>
          <w:tcPr>
            <w:tcW w:w="3750" w:type="pct"/>
            <w:tcMar>
              <w:top w:w="0" w:type="dxa"/>
              <w:left w:w="6" w:type="dxa"/>
              <w:bottom w:w="0" w:type="dxa"/>
              <w:right w:w="6" w:type="dxa"/>
            </w:tcMar>
            <w:hideMark/>
          </w:tcPr>
          <w:p w:rsidR="00FF22E7" w:rsidRDefault="00FF22E7">
            <w:pPr>
              <w:pStyle w:val="newncpi"/>
            </w:pPr>
            <w:r>
              <w:t> </w:t>
            </w:r>
          </w:p>
        </w:tc>
        <w:tc>
          <w:tcPr>
            <w:tcW w:w="1250" w:type="pct"/>
            <w:tcMar>
              <w:top w:w="0" w:type="dxa"/>
              <w:left w:w="6" w:type="dxa"/>
              <w:bottom w:w="0" w:type="dxa"/>
              <w:right w:w="6" w:type="dxa"/>
            </w:tcMar>
            <w:hideMark/>
          </w:tcPr>
          <w:p w:rsidR="00FF22E7" w:rsidRDefault="00FF22E7">
            <w:pPr>
              <w:pStyle w:val="append1"/>
            </w:pPr>
            <w:r>
              <w:t>Приложение 2</w:t>
            </w:r>
          </w:p>
          <w:p w:rsidR="00FF22E7" w:rsidRDefault="00FF22E7">
            <w:pPr>
              <w:pStyle w:val="append"/>
            </w:pPr>
            <w:r>
              <w:t>к постановлению</w:t>
            </w:r>
            <w:r>
              <w:br/>
              <w:t>Совета Министров</w:t>
            </w:r>
            <w:r>
              <w:br/>
              <w:t>Республики Беларусь</w:t>
            </w:r>
            <w:r>
              <w:br/>
              <w:t xml:space="preserve">14.11.2019 № 767 </w:t>
            </w:r>
          </w:p>
        </w:tc>
      </w:tr>
    </w:tbl>
    <w:p w:rsidR="00FF22E7" w:rsidRDefault="00FF22E7">
      <w:pPr>
        <w:pStyle w:val="titlep"/>
        <w:jc w:val="left"/>
      </w:pPr>
      <w:r>
        <w:t>ПЕРЕЧЕНЬ</w:t>
      </w:r>
      <w:r>
        <w:br/>
        <w:t>изменений, вносимых в постановления Совета Министров Республики Беларусь</w:t>
      </w:r>
    </w:p>
    <w:p w:rsidR="00FF22E7" w:rsidRDefault="00FF22E7">
      <w:pPr>
        <w:pStyle w:val="point"/>
      </w:pPr>
      <w:r>
        <w:t>1. В постановлении Совета Министров Республики Беларусь от 11 марта 2010 г. № 342 «О некоторых мерах по реализации Указа Президента Республики Беларусь от 11 декабря 2009 г. № 622»:</w:t>
      </w:r>
    </w:p>
    <w:p w:rsidR="00FF22E7" w:rsidRDefault="00FF22E7">
      <w:pPr>
        <w:pStyle w:val="newncpi"/>
      </w:pPr>
      <w:r>
        <w:t>пункт 1 изложить в следующей редакции:</w:t>
      </w:r>
    </w:p>
    <w:p w:rsidR="00FF22E7" w:rsidRDefault="00FF22E7">
      <w:pPr>
        <w:pStyle w:val="point"/>
      </w:pPr>
      <w:r>
        <w:rPr>
          <w:rStyle w:val="rednoun"/>
        </w:rPr>
        <w:t>«</w:t>
      </w:r>
      <w:r>
        <w:t>1. Утвердить Положение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 равной одной базовой величине (прилагается).</w:t>
      </w:r>
      <w:r>
        <w:rPr>
          <w:rStyle w:val="rednoun"/>
        </w:rPr>
        <w:t>»</w:t>
      </w:r>
      <w:r>
        <w:t>;</w:t>
      </w:r>
    </w:p>
    <w:p w:rsidR="00FF22E7" w:rsidRDefault="00FF22E7">
      <w:pPr>
        <w:pStyle w:val="newncpi"/>
      </w:pPr>
      <w:r>
        <w:t>в Положении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 равной одной базовой величине, определенной законодательством, утвержденном этим постановлением:</w:t>
      </w:r>
    </w:p>
    <w:p w:rsidR="00FF22E7" w:rsidRDefault="00FF22E7">
      <w:pPr>
        <w:pStyle w:val="newncpi"/>
      </w:pPr>
      <w:r>
        <w:t>из названия, пункта 1 и части первой пункта 2 слова «, определенной законодательством» исключить;</w:t>
      </w:r>
    </w:p>
    <w:p w:rsidR="00FF22E7" w:rsidRDefault="00FF22E7">
      <w:pPr>
        <w:pStyle w:val="newncpi"/>
      </w:pPr>
      <w:r>
        <w:t>пункт 3 изложить в следующей редакции:</w:t>
      </w:r>
    </w:p>
    <w:p w:rsidR="00FF22E7" w:rsidRDefault="00FF22E7">
      <w:pPr>
        <w:pStyle w:val="point"/>
      </w:pPr>
      <w:r>
        <w:rPr>
          <w:rStyle w:val="rednoun"/>
        </w:rPr>
        <w:t>«</w:t>
      </w:r>
      <w:r>
        <w:t>3. Аукционы являются открытыми, их участниками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r>
        <w:rPr>
          <w:rStyle w:val="rednoun"/>
        </w:rPr>
        <w:t>»</w:t>
      </w:r>
      <w:r>
        <w:t>;</w:t>
      </w:r>
    </w:p>
    <w:p w:rsidR="00FF22E7" w:rsidRDefault="00FF22E7">
      <w:pPr>
        <w:pStyle w:val="newncpi"/>
      </w:pPr>
      <w:r>
        <w:t>в абзаце третьем пункта 4 слова «государственный орган» заменить словом «ссудодатель»;</w:t>
      </w:r>
    </w:p>
    <w:p w:rsidR="00FF22E7" w:rsidRDefault="00FF22E7">
      <w:pPr>
        <w:pStyle w:val="newncpi"/>
      </w:pPr>
      <w:r>
        <w:t>пункт 5 изложить в следующей редакции:</w:t>
      </w:r>
    </w:p>
    <w:p w:rsidR="00FF22E7" w:rsidRDefault="00FF22E7">
      <w:pPr>
        <w:pStyle w:val="point"/>
      </w:pPr>
      <w:r>
        <w:rPr>
          <w:rStyle w:val="rednoun"/>
        </w:rPr>
        <w:t>«</w:t>
      </w:r>
      <w:r>
        <w:t>5. Одним из обязательных условий аукциона может выступать:</w:t>
      </w:r>
    </w:p>
    <w:p w:rsidR="00FF22E7" w:rsidRDefault="00FF22E7">
      <w:pPr>
        <w:pStyle w:val="newncpi"/>
      </w:pPr>
      <w:r>
        <w:t>срок начала и период осуществления покупателем предпринимательской деятельности* с использованием приобретенного недвижимого имущества и (или) построенного после его сноса;</w:t>
      </w:r>
    </w:p>
    <w:p w:rsidR="00FF22E7" w:rsidRDefault="00FF22E7">
      <w:pPr>
        <w:pStyle w:val="newncpi"/>
      </w:pPr>
      <w:r>
        <w:t>срок реконструкции под жилые помещения, или перевода в жилое помещение без реконструкции, или использования приобретенного недвижимого имущества для ведения личного подсобного хозяйства;</w:t>
      </w:r>
    </w:p>
    <w:p w:rsidR="00FF22E7" w:rsidRDefault="00FF22E7">
      <w:pPr>
        <w:pStyle w:val="newncpi"/>
      </w:pPr>
      <w:r>
        <w:t>порядок и срок сноса приобретенного недвижимого имущества.</w:t>
      </w:r>
    </w:p>
    <w:p w:rsidR="00FF22E7" w:rsidRDefault="00FF22E7">
      <w:pPr>
        <w:pStyle w:val="snoskiline"/>
      </w:pPr>
      <w:r>
        <w:t>______________________________</w:t>
      </w:r>
    </w:p>
    <w:p w:rsidR="00FF22E7" w:rsidRDefault="00FF22E7">
      <w:pPr>
        <w:pStyle w:val="snoski"/>
        <w:spacing w:after="240"/>
      </w:pPr>
      <w:r>
        <w:t>* Для целей настоящего Положения под предпринимательской деятельностью понимается в том числе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w:t>
      </w:r>
      <w:r>
        <w:rPr>
          <w:rStyle w:val="rednoun"/>
        </w:rPr>
        <w:t>»</w:t>
      </w:r>
      <w:r>
        <w:t>;</w:t>
      </w:r>
    </w:p>
    <w:p w:rsidR="00FF22E7" w:rsidRDefault="00FF22E7">
      <w:pPr>
        <w:pStyle w:val="newncpi"/>
      </w:pPr>
      <w:r>
        <w:t>в пункте 6 слово «утвержденной» заменить словом «установленной»;</w:t>
      </w:r>
    </w:p>
    <w:p w:rsidR="00FF22E7" w:rsidRDefault="00FF22E7">
      <w:pPr>
        <w:pStyle w:val="newncpi"/>
      </w:pPr>
      <w:r>
        <w:t>в абзаце пятом пункта 7 слова «согласившимся приобрести предмет» заменить словами «выразившим согласие на приобретение предмета»;</w:t>
      </w:r>
    </w:p>
    <w:p w:rsidR="00FF22E7" w:rsidRDefault="00FF22E7">
      <w:pPr>
        <w:pStyle w:val="newncpi"/>
      </w:pPr>
      <w:r>
        <w:t>абзац первый пункта 8 дополнить словами «(за исключением случаев отчуждения недвижимого имущества для последующего сноса без изъятия и предоставления земельного участка)»;</w:t>
      </w:r>
    </w:p>
    <w:p w:rsidR="00FF22E7" w:rsidRDefault="00FF22E7">
      <w:pPr>
        <w:pStyle w:val="newncpi"/>
      </w:pPr>
      <w:r>
        <w:t>в пункте 9:</w:t>
      </w:r>
    </w:p>
    <w:p w:rsidR="00FF22E7" w:rsidRDefault="00FF22E7">
      <w:pPr>
        <w:pStyle w:val="newncpi"/>
      </w:pPr>
      <w:r>
        <w:t>абзац третий изложить в следующей редакции:</w:t>
      </w:r>
    </w:p>
    <w:p w:rsidR="00FF22E7" w:rsidRDefault="00FF22E7">
      <w:pPr>
        <w:pStyle w:val="newncpi"/>
      </w:pPr>
      <w:r>
        <w:t>«указывает сумму задатка для участия в аукционе в соответствии с законодательными актами;»;</w:t>
      </w:r>
    </w:p>
    <w:p w:rsidR="00FF22E7" w:rsidRDefault="00FF22E7">
      <w:pPr>
        <w:pStyle w:val="newncpi"/>
      </w:pPr>
      <w:r>
        <w:t>абзац четвертый дополнить словами «по форме, установленной Государственным комитетом по имуществу»;</w:t>
      </w:r>
    </w:p>
    <w:p w:rsidR="00FF22E7" w:rsidRDefault="00FF22E7">
      <w:pPr>
        <w:pStyle w:val="newncpi"/>
      </w:pPr>
      <w:r>
        <w:t>в части первой пункта 10:</w:t>
      </w:r>
    </w:p>
    <w:p w:rsidR="00FF22E7" w:rsidRDefault="00FF22E7">
      <w:pPr>
        <w:pStyle w:val="newncpi"/>
      </w:pPr>
      <w:r>
        <w:t>слова «местных исполнительных комитетов» заменить словами «городских (городов областного подчинения), районных исполнительных комитетов»;</w:t>
      </w:r>
    </w:p>
    <w:p w:rsidR="00FF22E7" w:rsidRDefault="00FF22E7">
      <w:pPr>
        <w:pStyle w:val="newncpi"/>
      </w:pPr>
      <w:r>
        <w:t>слова «имущество, государственных органов» заменить словами «имущество, ссудодателей»;</w:t>
      </w:r>
    </w:p>
    <w:p w:rsidR="00FF22E7" w:rsidRDefault="00FF22E7">
      <w:pPr>
        <w:pStyle w:val="newncpi"/>
      </w:pPr>
      <w:r>
        <w:t>пункт 13 исключить;</w:t>
      </w:r>
    </w:p>
    <w:p w:rsidR="00FF22E7" w:rsidRDefault="00FF22E7">
      <w:pPr>
        <w:pStyle w:val="newncpi"/>
      </w:pPr>
      <w:r>
        <w:t>абзац первый части первой пункта 14 изложить в следующей редакции:</w:t>
      </w:r>
    </w:p>
    <w:p w:rsidR="00FF22E7" w:rsidRDefault="00FF22E7">
      <w:pPr>
        <w:pStyle w:val="point"/>
      </w:pPr>
      <w:r>
        <w:rPr>
          <w:rStyle w:val="rednoun"/>
        </w:rPr>
        <w:t>«</w:t>
      </w:r>
      <w:r>
        <w:t>14. Извещение подлежит обязательному опубликованию не позднее чем за 30 дней до дня проведения аукциона по продаже недвижимого имущества, находящегося:</w:t>
      </w:r>
      <w:r>
        <w:rPr>
          <w:rStyle w:val="rednoun"/>
        </w:rPr>
        <w:t>»</w:t>
      </w:r>
      <w:r>
        <w:t>;</w:t>
      </w:r>
    </w:p>
    <w:p w:rsidR="00FF22E7" w:rsidRDefault="00FF22E7">
      <w:pPr>
        <w:pStyle w:val="newncpi"/>
      </w:pPr>
      <w:r>
        <w:t>в абзаце десятом пункта 15 слова «расчетного счета» заменить словами «текущего (расчетного) банковского счета»;</w:t>
      </w:r>
    </w:p>
    <w:p w:rsidR="00FF22E7" w:rsidRDefault="00FF22E7">
      <w:pPr>
        <w:pStyle w:val="newncpi"/>
      </w:pPr>
      <w:r>
        <w:t>пункт 17 изложить в следующей редакции:</w:t>
      </w:r>
    </w:p>
    <w:p w:rsidR="00FF22E7" w:rsidRDefault="00FF22E7">
      <w:pPr>
        <w:pStyle w:val="point"/>
      </w:pPr>
      <w:r>
        <w:rPr>
          <w:rStyle w:val="rednoun"/>
        </w:rPr>
        <w:t>«</w:t>
      </w:r>
      <w:r>
        <w:t>17. Аукцион, проводимый после несостоявшегося или нерезультативного аукциона, аннулирования результатов ранее проведенного аукциона, считается повторным. Извещение о повторном аукционе должно быть опубликовано не менее чем за 10 дней до даты проведения повторного аукциона.</w:t>
      </w:r>
      <w:r>
        <w:rPr>
          <w:rStyle w:val="rednoun"/>
        </w:rPr>
        <w:t>»</w:t>
      </w:r>
      <w:r>
        <w:t>;</w:t>
      </w:r>
    </w:p>
    <w:p w:rsidR="00FF22E7" w:rsidRDefault="00FF22E7">
      <w:pPr>
        <w:pStyle w:val="newncpi"/>
      </w:pPr>
      <w:r>
        <w:t>в пункте 18:</w:t>
      </w:r>
    </w:p>
    <w:p w:rsidR="00FF22E7" w:rsidRDefault="00FF22E7">
      <w:pPr>
        <w:pStyle w:val="newncpi"/>
      </w:pPr>
      <w:r>
        <w:t>в части первой:</w:t>
      </w:r>
    </w:p>
    <w:p w:rsidR="00FF22E7" w:rsidRDefault="00FF22E7">
      <w:pPr>
        <w:pStyle w:val="newncpi"/>
      </w:pPr>
      <w:r>
        <w:t>в абзаце первом слово «утвержденной» заменить словом «установленной»;</w:t>
      </w:r>
    </w:p>
    <w:p w:rsidR="00FF22E7" w:rsidRDefault="00FF22E7">
      <w:pPr>
        <w:pStyle w:val="newncpi"/>
      </w:pPr>
      <w:r>
        <w:t>в абзаце втором слова «(расчетный) счет» заменить словами «(расчетный) банковский счет»;</w:t>
      </w:r>
    </w:p>
    <w:p w:rsidR="00FF22E7" w:rsidRDefault="00FF22E7">
      <w:pPr>
        <w:pStyle w:val="newncpi"/>
      </w:pPr>
      <w:r>
        <w:t>из абзаца третьего слово «негосударственным» исключить;</w:t>
      </w:r>
    </w:p>
    <w:p w:rsidR="00FF22E7" w:rsidRDefault="00FF22E7">
      <w:pPr>
        <w:pStyle w:val="newncpi"/>
      </w:pPr>
      <w:r>
        <w:t>в абзацах четвертом–шестом:</w:t>
      </w:r>
    </w:p>
    <w:p w:rsidR="00FF22E7" w:rsidRDefault="00FF22E7">
      <w:pPr>
        <w:pStyle w:val="newncpi"/>
      </w:pPr>
      <w:r>
        <w:t>слова «нотариально заверенным» исключить;</w:t>
      </w:r>
    </w:p>
    <w:p w:rsidR="00FF22E7" w:rsidRDefault="00FF22E7">
      <w:pPr>
        <w:pStyle w:val="newncpi"/>
      </w:pPr>
      <w:r>
        <w:t>дополнить абзацы словами:</w:t>
      </w:r>
    </w:p>
    <w:p w:rsidR="00FF22E7" w:rsidRDefault="00FF22E7">
      <w:pPr>
        <w:pStyle w:val="newncpi"/>
      </w:pPr>
      <w:r>
        <w:t>«(верность перевода или подлинность подписи переводчика должны быть засвидетельствованы нотариально)»;</w:t>
      </w:r>
    </w:p>
    <w:p w:rsidR="00FF22E7" w:rsidRDefault="00FF22E7">
      <w:pPr>
        <w:pStyle w:val="newncpi"/>
      </w:pPr>
      <w:r>
        <w:t>часть вторую дополнить словами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w:t>
      </w:r>
    </w:p>
    <w:p w:rsidR="00FF22E7" w:rsidRDefault="00FF22E7">
      <w:pPr>
        <w:pStyle w:val="newncpi"/>
      </w:pPr>
      <w:r>
        <w:t>в части первой пункта 20 слова «(расчетный) счет» заменить словами «(расчетный) банковский счет»;</w:t>
      </w:r>
    </w:p>
    <w:p w:rsidR="00FF22E7" w:rsidRDefault="00FF22E7">
      <w:pPr>
        <w:pStyle w:val="newncpi"/>
      </w:pPr>
      <w:r>
        <w:t>в пункте 36:</w:t>
      </w:r>
    </w:p>
    <w:p w:rsidR="00FF22E7" w:rsidRDefault="00FF22E7">
      <w:pPr>
        <w:pStyle w:val="newncpi"/>
      </w:pPr>
      <w:r>
        <w:t>слова «с ним» заменить словами «продавцом и победителем аукциона (претендентом на покупку)»;</w:t>
      </w:r>
    </w:p>
    <w:p w:rsidR="00FF22E7" w:rsidRDefault="00FF22E7">
      <w:pPr>
        <w:pStyle w:val="newncpi"/>
      </w:pPr>
      <w:r>
        <w:t>слово «продавцом» исключить.</w:t>
      </w:r>
    </w:p>
    <w:p w:rsidR="00FF22E7" w:rsidRDefault="00FF22E7">
      <w:pPr>
        <w:pStyle w:val="point"/>
      </w:pPr>
      <w:r>
        <w:t>2. В постановлении Совета Министров Республики Беларусь от 10 февраля 2011 г. № 173 «О некоторых мерах по реализации Указа Президента Республики Беларусь от 6 августа 2010 г. № 410»:</w:t>
      </w:r>
    </w:p>
    <w:p w:rsidR="00FF22E7" w:rsidRDefault="00FF22E7">
      <w:pPr>
        <w:pStyle w:val="newncpi"/>
      </w:pPr>
      <w:r>
        <w:t>пункт 1 изложить в следующей редакции:</w:t>
      </w:r>
    </w:p>
    <w:p w:rsidR="00FF22E7" w:rsidRDefault="00FF22E7">
      <w:pPr>
        <w:pStyle w:val="point"/>
      </w:pPr>
      <w:r>
        <w:rPr>
          <w:rStyle w:val="rednoun"/>
        </w:rPr>
        <w:t>«</w:t>
      </w:r>
      <w:r>
        <w:t>1. Утвердить Положение о порядке проведения экспертизы достоверности оценки (прилагается).</w:t>
      </w:r>
      <w:r>
        <w:rPr>
          <w:rStyle w:val="rednoun"/>
        </w:rPr>
        <w:t>»</w:t>
      </w:r>
      <w:r>
        <w:t>;</w:t>
      </w:r>
    </w:p>
    <w:p w:rsidR="00FF22E7" w:rsidRDefault="00FF22E7">
      <w:pPr>
        <w:pStyle w:val="newncpi"/>
      </w:pPr>
      <w:r>
        <w:t>в Положении о порядке проведения экспертизы достоверности оценки, утвержденном этим постановлением:</w:t>
      </w:r>
    </w:p>
    <w:p w:rsidR="00FF22E7" w:rsidRDefault="00FF22E7">
      <w:pPr>
        <w:pStyle w:val="newncpi"/>
      </w:pPr>
      <w:r>
        <w:t>пункт 1 изложить в следующей редакции:</w:t>
      </w:r>
    </w:p>
    <w:p w:rsidR="00FF22E7" w:rsidRDefault="00FF22E7">
      <w:pPr>
        <w:pStyle w:val="point"/>
      </w:pPr>
      <w:r>
        <w:rPr>
          <w:rStyle w:val="rednoun"/>
        </w:rPr>
        <w:t>«</w:t>
      </w:r>
      <w:r>
        <w:t>1. Настоящим Положением определяется порядок проведения экспертизы достоверности независимой оценки, экспертизы достоверности внутренней оценки (далее – экспертиза достоверности оценки).</w:t>
      </w:r>
      <w:r>
        <w:rPr>
          <w:rStyle w:val="rednoun"/>
        </w:rPr>
        <w:t>»</w:t>
      </w:r>
      <w:r>
        <w:t>;</w:t>
      </w:r>
    </w:p>
    <w:p w:rsidR="00FF22E7" w:rsidRDefault="00FF22E7">
      <w:pPr>
        <w:pStyle w:val="newncpi"/>
      </w:pPr>
      <w:r>
        <w:t>абзац первый пункта 2 после слов «Республике Беларусь» дополнить словами «, утвержденном Указом Президента Республики Беларусь от 13 октября 2006 г. № 615»;</w:t>
      </w:r>
    </w:p>
    <w:p w:rsidR="00FF22E7" w:rsidRDefault="00FF22E7">
      <w:pPr>
        <w:pStyle w:val="newncpi"/>
      </w:pPr>
      <w:r>
        <w:t>пункт 4 изложить в следующей редакции:</w:t>
      </w:r>
    </w:p>
    <w:p w:rsidR="00FF22E7" w:rsidRDefault="00FF22E7">
      <w:pPr>
        <w:pStyle w:val="point"/>
      </w:pPr>
      <w:r>
        <w:rPr>
          <w:rStyle w:val="rednoun"/>
        </w:rPr>
        <w:t>«</w:t>
      </w:r>
      <w:r>
        <w:t>4. Обязательную экспертизу достоверности оценки проводят следующие исполнители экспертизы:</w:t>
      </w:r>
    </w:p>
    <w:p w:rsidR="00FF22E7" w:rsidRDefault="00FF22E7">
      <w:pPr>
        <w:pStyle w:val="newncpi"/>
      </w:pPr>
      <w:r>
        <w:t>соответствующие комитеты государственного имущества областных, Минского городского исполнительных комитетов по месту нахождения имущества – в отношении оценочной стоимости имущества, находящегося в собственности Республики Беларусь и коммунальной собственности областей и г. Минска (за исключением объектов, указанных в абзаце пятом настоящего пункта);</w:t>
      </w:r>
    </w:p>
    <w:p w:rsidR="00FF22E7" w:rsidRDefault="00FF22E7">
      <w:pPr>
        <w:pStyle w:val="newncpi"/>
      </w:pPr>
      <w:r>
        <w:t>соответствующие местные исполнительные и распорядительные органы или государственные организации, организации, доля государственной собственности в уставном фонде которых составляет более 50 процентов, организации, созданные Белорусской торгово-промышленной палатой (согласно приложению к Указу Президента Республики Беларусь от 13 октября 2006 г. № 615 «Об оценочной деятельности в Республике Беларусь»), – в отношении оценочной стоимости имущества, находящегося в коммунальной собственности административно-территориальных единиц (за исключением имущества, находящегося в коммунальной собственности областей и г. Минска, и объектов, указанных в абзаце пятом настоящего пункта);</w:t>
      </w:r>
    </w:p>
    <w:p w:rsidR="00FF22E7" w:rsidRDefault="00FF22E7">
      <w:pPr>
        <w:pStyle w:val="newncpi"/>
      </w:pPr>
      <w:r>
        <w:t>государственные организации, организации, доля государственной собственности в уставном фонде которых составляет более 50 процентов, организации, созданные Белорусской торгово-промышленной палатой (согласно приложению к Указу Президента Республики Беларусь от 13 октября 2006 г. № 615), – в отношении рыночной стоимости государственного имущества (за исключением объектов, указанных в абзаце пятом настоящего пункта);</w:t>
      </w:r>
    </w:p>
    <w:p w:rsidR="00FF22E7" w:rsidRDefault="00FF22E7">
      <w:pPr>
        <w:pStyle w:val="newncpi"/>
      </w:pPr>
      <w:r>
        <w:t>государственное учреждение «Национальный центр интеллектуальной собственности» – в отношении объектов интеллектуальной собственности, находящихся в государственной собственности;</w:t>
      </w:r>
    </w:p>
    <w:p w:rsidR="00FF22E7" w:rsidRDefault="00FF22E7">
      <w:pPr>
        <w:pStyle w:val="newncpi"/>
      </w:pPr>
      <w:r>
        <w:t>исполнители экспертизы (за исключением местных исполнительных и распорядительных органов, в том числе комитетов государственного имущества областных, Минского городского исполнительных комитетов, а также государственного учреждения «Национальный центр интеллектуальной собственности») – в отношении имущества, находящегося в собственности юридического или физического лица (в том числе индивидуального предпринимателя).</w:t>
      </w:r>
      <w:r>
        <w:rPr>
          <w:rStyle w:val="rednoun"/>
        </w:rPr>
        <w:t>»</w:t>
      </w:r>
      <w:r>
        <w:t>;</w:t>
      </w:r>
    </w:p>
    <w:p w:rsidR="00FF22E7" w:rsidRDefault="00FF22E7">
      <w:pPr>
        <w:pStyle w:val="newncpi"/>
      </w:pPr>
      <w:r>
        <w:t>из пункта 2 приложения 1 и пункта 2 приложения 2 к этому Положению слова «О некоторых мерах по реализации Указа Президента Республики Беларусь от 6 августа 2010 г. № 410» (Национальный реестр правовых актов Республики Беларусь, 2011 г., № 22, 5/33322)» исключить.</w:t>
      </w:r>
    </w:p>
    <w:p w:rsidR="00FF22E7" w:rsidRDefault="00FF22E7">
      <w:pPr>
        <w:pStyle w:val="point"/>
      </w:pPr>
      <w:r>
        <w:t>3. В постановлении Совета Министров Республики Беларусь от 3 октября 2012 г. № 905 «О мерах по реализации Указа Президента Республики Беларусь от 4 июля 2012 г. № 294 и внесении изменений и дополнений в некоторые постановления Совета Министров Республики Беларусь»:</w:t>
      </w:r>
    </w:p>
    <w:p w:rsidR="00FF22E7" w:rsidRDefault="00FF22E7">
      <w:pPr>
        <w:pStyle w:val="newncpi"/>
      </w:pPr>
      <w:r>
        <w:t>название изложить в следующей редакции:</w:t>
      </w:r>
    </w:p>
    <w:p w:rsidR="00FF22E7" w:rsidRDefault="00FF22E7">
      <w:pPr>
        <w:pStyle w:val="newncpi"/>
      </w:pPr>
      <w:r>
        <w:t>«Об изменении постановлений Совета Министров Республики Беларусь»;</w:t>
      </w:r>
    </w:p>
    <w:p w:rsidR="00FF22E7" w:rsidRDefault="00FF22E7">
      <w:pPr>
        <w:pStyle w:val="newncpi"/>
      </w:pPr>
      <w:r>
        <w:t>преамбулу изложить в следующей редакции:</w:t>
      </w:r>
    </w:p>
    <w:p w:rsidR="00FF22E7" w:rsidRDefault="00FF22E7">
      <w:pPr>
        <w:pStyle w:val="preamble"/>
      </w:pPr>
      <w:r>
        <w:t>«В целях совершенствования правового регулирования отношений в сфере распоряжения государственным имуществом и его учета Совет Министров Республики Беларусь ПОСТАНОВЛЯЕТ:»;</w:t>
      </w:r>
    </w:p>
    <w:p w:rsidR="00FF22E7" w:rsidRDefault="00FF22E7">
      <w:pPr>
        <w:pStyle w:val="newncpi"/>
      </w:pPr>
      <w:r>
        <w:t>пункты 1–3 исключить.</w:t>
      </w:r>
    </w:p>
    <w:p w:rsidR="00FF22E7" w:rsidRDefault="00FF22E7">
      <w:pPr>
        <w:pStyle w:val="point"/>
      </w:pPr>
      <w:r>
        <w:t>4. В постановлении Совета Министров Республики Беларусь от 12 июля 2013 г. № 608 «Об утверждении Положения о порядке проведения электронных торгов по продаже государственного имущества, включая земельные участки, права заключения договора аренды государственного имущества, в том числе земельных участков»:</w:t>
      </w:r>
    </w:p>
    <w:p w:rsidR="00FF22E7" w:rsidRDefault="00FF22E7">
      <w:pPr>
        <w:pStyle w:val="newncpi"/>
      </w:pPr>
      <w:r>
        <w:t>в пункте 1:</w:t>
      </w:r>
    </w:p>
    <w:p w:rsidR="00FF22E7" w:rsidRDefault="00FF22E7">
      <w:pPr>
        <w:pStyle w:val="newncpi"/>
      </w:pPr>
      <w:r>
        <w:t>слово «прилагаемое» исключить;</w:t>
      </w:r>
    </w:p>
    <w:p w:rsidR="00FF22E7" w:rsidRDefault="00FF22E7">
      <w:pPr>
        <w:pStyle w:val="newncpi"/>
      </w:pPr>
      <w:r>
        <w:t>дополнить пункт словом «(прилагается)»;</w:t>
      </w:r>
    </w:p>
    <w:p w:rsidR="00FF22E7" w:rsidRDefault="00FF22E7">
      <w:pPr>
        <w:pStyle w:val="newncpi"/>
      </w:pPr>
      <w:r>
        <w:t>в Положении о порядке проведения электронных торгов по продаже государственного имущества, включая земельные участки, права заключения договора аренды государственного имущества, в том числе земельных участков, утвержденном этим постановлением:</w:t>
      </w:r>
    </w:p>
    <w:p w:rsidR="00FF22E7" w:rsidRDefault="00FF22E7">
      <w:pPr>
        <w:pStyle w:val="newncpi"/>
      </w:pPr>
      <w:r>
        <w:t>пункт 1 изложить в следующей редакции:</w:t>
      </w:r>
    </w:p>
    <w:p w:rsidR="00FF22E7" w:rsidRDefault="00FF22E7">
      <w:pPr>
        <w:pStyle w:val="point"/>
      </w:pPr>
      <w:r>
        <w:rPr>
          <w:rStyle w:val="rednoun"/>
        </w:rPr>
        <w:t>«</w:t>
      </w:r>
      <w:r>
        <w:t>1. Настоящим Положением устанавливается порядок проведения электронных торгов по продаже находящегося в государственной собственности имущества, включая земельные участки, права заключения договоров аренды государственного имущества, в том числе земельных участков.</w:t>
      </w:r>
      <w:r>
        <w:rPr>
          <w:rStyle w:val="rednoun"/>
        </w:rPr>
        <w:t>»</w:t>
      </w:r>
      <w:r>
        <w:t>;</w:t>
      </w:r>
    </w:p>
    <w:p w:rsidR="00FF22E7" w:rsidRDefault="00FF22E7">
      <w:pPr>
        <w:pStyle w:val="newncpi"/>
      </w:pPr>
      <w:r>
        <w:t>в абзаце девятом пункта 2 слово «утвержденной» заменить словом «установленной»;</w:t>
      </w:r>
    </w:p>
    <w:p w:rsidR="00FF22E7" w:rsidRDefault="00FF22E7">
      <w:pPr>
        <w:pStyle w:val="newncpi"/>
      </w:pPr>
      <w:r>
        <w:t>абзац шестой пункта 3 после слов «жилых домов,» дополнить словами «для коллективного садоводства, дачного строительства,»;</w:t>
      </w:r>
    </w:p>
    <w:p w:rsidR="00FF22E7" w:rsidRDefault="00FF22E7">
      <w:pPr>
        <w:pStyle w:val="newncpi"/>
      </w:pPr>
      <w:r>
        <w:t>в пункте 4:</w:t>
      </w:r>
    </w:p>
    <w:p w:rsidR="00FF22E7" w:rsidRDefault="00FF22E7">
      <w:pPr>
        <w:pStyle w:val="newncpi"/>
      </w:pPr>
      <w:r>
        <w:t>абзац седьмой изложить в следующей редакции:</w:t>
      </w:r>
    </w:p>
    <w:p w:rsidR="00FF22E7" w:rsidRDefault="00FF22E7">
      <w:pPr>
        <w:pStyle w:val="newncpi"/>
      </w:pPr>
      <w:r>
        <w:t>«имущества, на которое обращено взыскание в процессе принудительного исполнения судебных постановлений и иных исполнительных документов;»;</w:t>
      </w:r>
    </w:p>
    <w:p w:rsidR="00FF22E7" w:rsidRDefault="00FF22E7">
      <w:pPr>
        <w:pStyle w:val="newncpi"/>
      </w:pPr>
      <w:r>
        <w:t>абзац девятый изложить в следующей редакции:</w:t>
      </w:r>
    </w:p>
    <w:p w:rsidR="00FF22E7" w:rsidRDefault="00FF22E7">
      <w:pPr>
        <w:pStyle w:val="newncpi"/>
      </w:pPr>
      <w:r>
        <w:t>«имущества в процессе ликвидации государственного юридического лица;»;</w:t>
      </w:r>
    </w:p>
    <w:p w:rsidR="00FF22E7" w:rsidRDefault="00FF22E7">
      <w:pPr>
        <w:pStyle w:val="newncpi"/>
      </w:pPr>
      <w:r>
        <w:t>в абзаце четвертом части первой пункта 6 слова «государственный орган (государственная организация)» заменить словом «ссудодатель»;</w:t>
      </w:r>
    </w:p>
    <w:p w:rsidR="00FF22E7" w:rsidRDefault="00FF22E7">
      <w:pPr>
        <w:pStyle w:val="newncpi"/>
      </w:pPr>
      <w:r>
        <w:t>в пункте 13</w:t>
      </w:r>
      <w:r>
        <w:rPr>
          <w:vertAlign w:val="superscript"/>
        </w:rPr>
        <w:t>1</w:t>
      </w:r>
      <w:r>
        <w:t>:</w:t>
      </w:r>
    </w:p>
    <w:p w:rsidR="00FF22E7" w:rsidRDefault="00FF22E7">
      <w:pPr>
        <w:pStyle w:val="newncpi"/>
      </w:pPr>
      <w:r>
        <w:t>абзац пятый части третьей исключить;</w:t>
      </w:r>
    </w:p>
    <w:p w:rsidR="00FF22E7" w:rsidRDefault="00FF22E7">
      <w:pPr>
        <w:pStyle w:val="newncpi"/>
      </w:pPr>
      <w:r>
        <w:t>в части пятой слова «, индивидуального предпринимателя – нерезидента Республики Беларусь» исключить;</w:t>
      </w:r>
    </w:p>
    <w:p w:rsidR="00FF22E7" w:rsidRDefault="00FF22E7">
      <w:pPr>
        <w:pStyle w:val="newncpi"/>
      </w:pPr>
      <w:r>
        <w:t>в части первой пункта 15 слова «государственных органов (государственных организаций)» заменить словом «ссудодателей»;</w:t>
      </w:r>
    </w:p>
    <w:p w:rsidR="00FF22E7" w:rsidRDefault="00FF22E7">
      <w:pPr>
        <w:pStyle w:val="newncpi"/>
      </w:pPr>
      <w:r>
        <w:t>из части пятой пункта 20 слова «О некоторых вопросах аренды и безвозмездного пользования имуществом» (Национальный реестр правовых актов Республики Беларусь, 2012 г., № 39, 1/13414)» исключить;</w:t>
      </w:r>
    </w:p>
    <w:p w:rsidR="00FF22E7" w:rsidRDefault="00FF22E7">
      <w:pPr>
        <w:pStyle w:val="newncpi"/>
      </w:pPr>
      <w:r>
        <w:t>абзац первый пункта 49 дополнить словами «(за исключением случаев отчуждения недвижимого имущества для последующего сноса без изъятия и предоставления земельного участка)»;</w:t>
      </w:r>
    </w:p>
    <w:p w:rsidR="00FF22E7" w:rsidRDefault="00FF22E7">
      <w:pPr>
        <w:pStyle w:val="newncpi"/>
      </w:pPr>
      <w:r>
        <w:t>пункты 57 и 58 изложить в следующей редакции:</w:t>
      </w:r>
    </w:p>
    <w:p w:rsidR="00FF22E7" w:rsidRDefault="00FF22E7">
      <w:pPr>
        <w:pStyle w:val="point"/>
      </w:pPr>
      <w:r>
        <w:rPr>
          <w:rStyle w:val="rednoun"/>
        </w:rPr>
        <w:t>«</w:t>
      </w:r>
      <w:r>
        <w:t>57. Участниками электронных торгов с начальной ценой, равной одной базовой величине,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rsidR="00FF22E7" w:rsidRDefault="00FF22E7">
      <w:pPr>
        <w:pStyle w:val="point"/>
      </w:pPr>
      <w:r>
        <w:t>58. При продаже недвижимого имущества (за исключением машино-мест), незавершенных незаконсервированных капитальных строений на электронных торгах с начальной ценой, равной одной базовой величине, одним из обязательных условий таких торгов может выступать:</w:t>
      </w:r>
    </w:p>
    <w:p w:rsidR="00FF22E7" w:rsidRDefault="00FF22E7">
      <w:pPr>
        <w:pStyle w:val="newncpi"/>
      </w:pPr>
      <w:r>
        <w:t>срок начала и период осуществления покупателем предпринимательской деятельности* с использованием приобретенного недвижимого имущества и (или) построенного после его сноса;</w:t>
      </w:r>
    </w:p>
    <w:p w:rsidR="00FF22E7" w:rsidRDefault="00FF22E7">
      <w:pPr>
        <w:pStyle w:val="newncpi"/>
      </w:pPr>
      <w:r>
        <w:t>срок реконструкции под жилые помещения, или перевода в жилое помещение без реконструкции, или использования приобретенного недвижимого имущества для ведения личного подсобного хозяйства;</w:t>
      </w:r>
    </w:p>
    <w:p w:rsidR="00FF22E7" w:rsidRDefault="00FF22E7">
      <w:pPr>
        <w:pStyle w:val="newncpi"/>
      </w:pPr>
      <w:r>
        <w:t>порядок и срок сноса приобретенного недвижимого имущества.</w:t>
      </w:r>
    </w:p>
    <w:p w:rsidR="00FF22E7" w:rsidRDefault="00FF22E7">
      <w:pPr>
        <w:pStyle w:val="snoskiline"/>
      </w:pPr>
      <w:r>
        <w:t>______________________________</w:t>
      </w:r>
    </w:p>
    <w:p w:rsidR="00FF22E7" w:rsidRDefault="00FF22E7">
      <w:pPr>
        <w:pStyle w:val="snoski"/>
        <w:spacing w:after="240"/>
      </w:pPr>
      <w:r>
        <w:t>* Для целей настоящего Положения под предпринимательской деятельностью понимается в том числе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w:t>
      </w:r>
      <w:r>
        <w:rPr>
          <w:rStyle w:val="rednoun"/>
        </w:rPr>
        <w:t>»</w:t>
      </w:r>
      <w:r>
        <w:t>;</w:t>
      </w:r>
    </w:p>
    <w:p w:rsidR="00FF22E7" w:rsidRDefault="00FF22E7">
      <w:pPr>
        <w:pStyle w:val="newncpi"/>
      </w:pPr>
      <w:r>
        <w:t>абзац первый пункта 59 дополнить словами «(за исключением случаев их отчуждения для последующего сноса без изъятия и предоставления земельного участка)»;</w:t>
      </w:r>
    </w:p>
    <w:p w:rsidR="00FF22E7" w:rsidRDefault="00FF22E7">
      <w:pPr>
        <w:pStyle w:val="newncpi"/>
      </w:pPr>
      <w:r>
        <w:t>пункт 60 исключить.</w:t>
      </w:r>
    </w:p>
    <w:p w:rsidR="00FF22E7" w:rsidRDefault="00FF22E7">
      <w:pPr>
        <w:pStyle w:val="point"/>
      </w:pPr>
      <w:r>
        <w:t>5. В постановлении Совета Министров Республики Беларусь от 12 июля 2013 г. № 609 «Об утверждении Положения о порядке организации и проведения аукционов (конкурсов) по продаже отдельных объектов, находящихся в государственной собственности»:</w:t>
      </w:r>
    </w:p>
    <w:p w:rsidR="00FF22E7" w:rsidRDefault="00FF22E7">
      <w:pPr>
        <w:pStyle w:val="newncpi"/>
      </w:pPr>
      <w:r>
        <w:t>в пункте 1:</w:t>
      </w:r>
    </w:p>
    <w:p w:rsidR="00FF22E7" w:rsidRDefault="00FF22E7">
      <w:pPr>
        <w:pStyle w:val="newncpi"/>
      </w:pPr>
      <w:r>
        <w:t>слово «прилагаемое» исключить;</w:t>
      </w:r>
    </w:p>
    <w:p w:rsidR="00FF22E7" w:rsidRDefault="00FF22E7">
      <w:pPr>
        <w:pStyle w:val="newncpi"/>
      </w:pPr>
      <w:r>
        <w:t>дополнить пункт словом «(прилагается)»;</w:t>
      </w:r>
    </w:p>
    <w:p w:rsidR="00FF22E7" w:rsidRDefault="00FF22E7">
      <w:pPr>
        <w:pStyle w:val="newncpi"/>
      </w:pPr>
      <w:r>
        <w:t>в Положении о порядке организации и проведения аукционов (конкурсов) по продаже отдельных объектов, находящихся в государственной собственности, утвержденном этим постановлением:</w:t>
      </w:r>
    </w:p>
    <w:p w:rsidR="00FF22E7" w:rsidRDefault="00FF22E7">
      <w:pPr>
        <w:pStyle w:val="newncpi"/>
      </w:pPr>
      <w:r>
        <w:t>из пункта 1 слова «, определенной законодательством» исключить;</w:t>
      </w:r>
    </w:p>
    <w:p w:rsidR="00FF22E7" w:rsidRDefault="00FF22E7">
      <w:pPr>
        <w:pStyle w:val="newncpi"/>
      </w:pPr>
      <w:r>
        <w:t>в абзаце втором пункта 2:</w:t>
      </w:r>
    </w:p>
    <w:p w:rsidR="00FF22E7" w:rsidRDefault="00FF22E7">
      <w:pPr>
        <w:pStyle w:val="newncpi"/>
      </w:pPr>
      <w:r>
        <w:t>слова «иное недвижимое имущество» заменить словами «иное недвижимое имущество*»;</w:t>
      </w:r>
    </w:p>
    <w:p w:rsidR="00FF22E7" w:rsidRDefault="00FF22E7">
      <w:pPr>
        <w:pStyle w:val="newncpi"/>
      </w:pPr>
      <w:r>
        <w:t>дополнить абзац подстрочным примечанием следующего содержания:</w:t>
      </w:r>
    </w:p>
    <w:p w:rsidR="00FF22E7" w:rsidRDefault="00FF22E7">
      <w:pPr>
        <w:pStyle w:val="snoskiline"/>
      </w:pPr>
      <w:r>
        <w:t>«______________________________</w:t>
      </w:r>
    </w:p>
    <w:p w:rsidR="00FF22E7" w:rsidRDefault="00FF22E7">
      <w:pPr>
        <w:pStyle w:val="snoski"/>
        <w:spacing w:after="240"/>
      </w:pPr>
      <w:r>
        <w:t>* Предметом торгов могут быть также капитальные строения (здания, сооружения), незавершенные законсервированные и незаконсервированные капитальные строения, в отношении которых приняты решения об их отчуждении для последующего сноса без изъятия и предоставления земельного участка.»;</w:t>
      </w:r>
    </w:p>
    <w:p w:rsidR="00FF22E7" w:rsidRDefault="00FF22E7">
      <w:pPr>
        <w:pStyle w:val="newncpi"/>
      </w:pPr>
      <w:r>
        <w:t>в пункте 3:</w:t>
      </w:r>
    </w:p>
    <w:p w:rsidR="00FF22E7" w:rsidRDefault="00FF22E7">
      <w:pPr>
        <w:pStyle w:val="newncpi"/>
      </w:pPr>
      <w:r>
        <w:t>абзац пятый изложить в следующей редакции:</w:t>
      </w:r>
    </w:p>
    <w:p w:rsidR="00FF22E7" w:rsidRDefault="00FF22E7">
      <w:pPr>
        <w:pStyle w:val="newncpi"/>
      </w:pPr>
      <w:r>
        <w:t>«имущества, на которое обращено взыскание в процессе принудительного исполнения судебных постановлений и иных исполнительных документов;»;</w:t>
      </w:r>
    </w:p>
    <w:p w:rsidR="00FF22E7" w:rsidRDefault="00FF22E7">
      <w:pPr>
        <w:pStyle w:val="newncpi"/>
      </w:pPr>
      <w:r>
        <w:t>абзац седьмой изложить в следующей редакции:</w:t>
      </w:r>
    </w:p>
    <w:p w:rsidR="00FF22E7" w:rsidRDefault="00FF22E7">
      <w:pPr>
        <w:pStyle w:val="newncpi"/>
      </w:pPr>
      <w:r>
        <w:t>«имущества в процессе ликвидации государственного юридического лица;»;</w:t>
      </w:r>
    </w:p>
    <w:p w:rsidR="00FF22E7" w:rsidRDefault="00FF22E7">
      <w:pPr>
        <w:pStyle w:val="newncpi"/>
      </w:pPr>
      <w:r>
        <w:t>в пункте 4:</w:t>
      </w:r>
    </w:p>
    <w:p w:rsidR="00FF22E7" w:rsidRDefault="00FF22E7">
      <w:pPr>
        <w:pStyle w:val="newncpi"/>
      </w:pPr>
      <w:r>
        <w:t>часть вторую изложить в следующей редакции:</w:t>
      </w:r>
    </w:p>
    <w:p w:rsidR="00FF22E7" w:rsidRDefault="00FF22E7">
      <w:pPr>
        <w:pStyle w:val="newncpi"/>
      </w:pPr>
      <w:r>
        <w:t>«Участниками торгов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rsidR="00FF22E7" w:rsidRDefault="00FF22E7">
      <w:pPr>
        <w:pStyle w:val="newncpi"/>
      </w:pPr>
      <w:r>
        <w:t>часть третью исключить;</w:t>
      </w:r>
    </w:p>
    <w:p w:rsidR="00FF22E7" w:rsidRDefault="00FF22E7">
      <w:pPr>
        <w:pStyle w:val="newncpi"/>
      </w:pPr>
      <w:r>
        <w:t>из части второй пункта 5 и абзаца третьего пункта 13 слова «, определенной законодательством,» исключить;</w:t>
      </w:r>
    </w:p>
    <w:p w:rsidR="00FF22E7" w:rsidRDefault="00FF22E7">
      <w:pPr>
        <w:pStyle w:val="newncpi"/>
      </w:pPr>
      <w:r>
        <w:t>в абзаце третьем пункта 6 слова «государственный орган» заменить словом «ссудодатель»;</w:t>
      </w:r>
    </w:p>
    <w:p w:rsidR="00FF22E7" w:rsidRDefault="00FF22E7">
      <w:pPr>
        <w:pStyle w:val="newncpi"/>
      </w:pPr>
      <w:r>
        <w:t>пункт 7 изложить в следующей редакции:</w:t>
      </w:r>
    </w:p>
    <w:p w:rsidR="00FF22E7" w:rsidRDefault="00FF22E7">
      <w:pPr>
        <w:pStyle w:val="point"/>
      </w:pPr>
      <w:r>
        <w:rPr>
          <w:rStyle w:val="rednoun"/>
        </w:rPr>
        <w:t>«</w:t>
      </w:r>
      <w:r>
        <w:t>7. При продаже недвижимого имущества (за исключением машино-мест) на аукционе с начальной ценой, равной одной базовой величине, одним из обязательных условий аукциона может выступать:</w:t>
      </w:r>
    </w:p>
    <w:p w:rsidR="00FF22E7" w:rsidRDefault="00FF22E7">
      <w:pPr>
        <w:pStyle w:val="newncpi"/>
      </w:pPr>
      <w:r>
        <w:t>срок начала и период осуществления покупателем предпринимательской деятельности* с использованием приобретенного недвижимого имущества и (или) построенного после его сноса;</w:t>
      </w:r>
    </w:p>
    <w:p w:rsidR="00FF22E7" w:rsidRDefault="00FF22E7">
      <w:pPr>
        <w:pStyle w:val="newncpi"/>
      </w:pPr>
      <w:r>
        <w:t>срок реконструкции под жилые помещения, или перевода в жилое помещение без реконструкции, или использования приобретенного недвижимого имущества для ведения личного подсобного хозяйства;</w:t>
      </w:r>
    </w:p>
    <w:p w:rsidR="00FF22E7" w:rsidRDefault="00FF22E7">
      <w:pPr>
        <w:pStyle w:val="newncpi"/>
      </w:pPr>
      <w:r>
        <w:t>порядок и срок сноса приобретенного недвижимого имущества.</w:t>
      </w:r>
    </w:p>
    <w:p w:rsidR="00FF22E7" w:rsidRDefault="00FF22E7">
      <w:pPr>
        <w:pStyle w:val="snoskiline"/>
      </w:pPr>
      <w:r>
        <w:t>______________________________</w:t>
      </w:r>
    </w:p>
    <w:p w:rsidR="00FF22E7" w:rsidRDefault="00FF22E7">
      <w:pPr>
        <w:pStyle w:val="snoski"/>
        <w:spacing w:after="240"/>
      </w:pPr>
      <w:r>
        <w:t>* Для целей настоящего Положения под предпринимательской деятельностью понимается в том числе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w:t>
      </w:r>
      <w:r>
        <w:rPr>
          <w:rStyle w:val="rednoun"/>
        </w:rPr>
        <w:t>»</w:t>
      </w:r>
      <w:r>
        <w:t>;</w:t>
      </w:r>
    </w:p>
    <w:p w:rsidR="00FF22E7" w:rsidRDefault="00FF22E7">
      <w:pPr>
        <w:pStyle w:val="newncpi"/>
      </w:pPr>
      <w:r>
        <w:t>в части первой пункта 14 слова «имущество, государственных органов» заменить словами «имущество, ссудодателей»;</w:t>
      </w:r>
    </w:p>
    <w:p w:rsidR="00FF22E7" w:rsidRDefault="00FF22E7">
      <w:pPr>
        <w:pStyle w:val="newncpi"/>
      </w:pPr>
      <w:r>
        <w:t>абзац первый части первой пункта 18 изложить в следующей редакции:</w:t>
      </w:r>
    </w:p>
    <w:p w:rsidR="00FF22E7" w:rsidRDefault="00FF22E7">
      <w:pPr>
        <w:pStyle w:val="point"/>
      </w:pPr>
      <w:r>
        <w:rPr>
          <w:rStyle w:val="rednoun"/>
        </w:rPr>
        <w:t>«</w:t>
      </w:r>
      <w:r>
        <w:t>18. Извещение подлежит обязательному опубликованию не позднее чем за 30 дней до дня проведения торгов по продаже предмета торгов, находящегося:</w:t>
      </w:r>
      <w:r>
        <w:rPr>
          <w:rStyle w:val="rednoun"/>
        </w:rPr>
        <w:t>»</w:t>
      </w:r>
      <w:r>
        <w:t>;</w:t>
      </w:r>
    </w:p>
    <w:p w:rsidR="00FF22E7" w:rsidRDefault="00FF22E7">
      <w:pPr>
        <w:pStyle w:val="newncpi"/>
      </w:pPr>
      <w:r>
        <w:t>в части первой пункта 21:</w:t>
      </w:r>
    </w:p>
    <w:p w:rsidR="00FF22E7" w:rsidRDefault="00FF22E7">
      <w:pPr>
        <w:pStyle w:val="newncpi"/>
      </w:pPr>
      <w:r>
        <w:t>абзац пятый исключить;</w:t>
      </w:r>
    </w:p>
    <w:p w:rsidR="00FF22E7" w:rsidRDefault="00FF22E7">
      <w:pPr>
        <w:pStyle w:val="newncpi"/>
      </w:pPr>
      <w:r>
        <w:t>из абзаца восьмого слова «или индивидуального предпринимателя» исключить;</w:t>
      </w:r>
    </w:p>
    <w:p w:rsidR="00FF22E7" w:rsidRDefault="00FF22E7">
      <w:pPr>
        <w:pStyle w:val="newncpi"/>
      </w:pPr>
      <w:r>
        <w:t>в пункте 50 слова «в течение трех рабочих дней» заменить словами «в течение 10 рабочих дней».</w:t>
      </w:r>
    </w:p>
    <w:p w:rsidR="00FF22E7" w:rsidRDefault="00FF22E7">
      <w:pPr>
        <w:pStyle w:val="newncpi"/>
      </w:pPr>
      <w:r>
        <w:t> </w:t>
      </w:r>
    </w:p>
    <w:p w:rsidR="009B3398" w:rsidRDefault="009B3398"/>
    <w:sectPr w:rsidR="009B3398" w:rsidSect="00FF22E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E7" w:rsidRDefault="00FF22E7" w:rsidP="00FF22E7">
      <w:pPr>
        <w:spacing w:after="0" w:line="240" w:lineRule="auto"/>
      </w:pPr>
      <w:r>
        <w:separator/>
      </w:r>
    </w:p>
  </w:endnote>
  <w:endnote w:type="continuationSeparator" w:id="0">
    <w:p w:rsidR="00FF22E7" w:rsidRDefault="00FF22E7" w:rsidP="00FF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E7" w:rsidRDefault="00FF22E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E7" w:rsidRDefault="00FF22E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F22E7" w:rsidTr="00FF22E7">
      <w:tc>
        <w:tcPr>
          <w:tcW w:w="1800" w:type="dxa"/>
          <w:shd w:val="clear" w:color="auto" w:fill="auto"/>
          <w:vAlign w:val="center"/>
        </w:tcPr>
        <w:p w:rsidR="00FF22E7" w:rsidRDefault="00FF22E7">
          <w:pPr>
            <w:pStyle w:val="a7"/>
          </w:pPr>
          <w:r>
            <w:rPr>
              <w:noProof/>
              <w:lang w:eastAsia="ru-RU"/>
            </w:rPr>
            <w:drawing>
              <wp:inline distT="0" distB="0" distL="0" distR="0" wp14:anchorId="2F7A6787" wp14:editId="05E2849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F22E7" w:rsidRDefault="00FF22E7">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F22E7" w:rsidRDefault="00FF22E7">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30.03.2023</w:t>
          </w:r>
        </w:p>
        <w:p w:rsidR="00FF22E7" w:rsidRPr="00FF22E7" w:rsidRDefault="00FF22E7">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F22E7" w:rsidRDefault="00FF22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E7" w:rsidRDefault="00FF22E7" w:rsidP="00FF22E7">
      <w:pPr>
        <w:spacing w:after="0" w:line="240" w:lineRule="auto"/>
      </w:pPr>
      <w:r>
        <w:separator/>
      </w:r>
    </w:p>
  </w:footnote>
  <w:footnote w:type="continuationSeparator" w:id="0">
    <w:p w:rsidR="00FF22E7" w:rsidRDefault="00FF22E7" w:rsidP="00FF2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E7" w:rsidRDefault="00FF22E7" w:rsidP="00221C4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F22E7" w:rsidRDefault="00FF22E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E7" w:rsidRPr="00FF22E7" w:rsidRDefault="00FF22E7" w:rsidP="00221C46">
    <w:pPr>
      <w:pStyle w:val="a5"/>
      <w:framePr w:wrap="around" w:vAnchor="text" w:hAnchor="margin" w:xAlign="center" w:y="1"/>
      <w:rPr>
        <w:rStyle w:val="a9"/>
        <w:rFonts w:ascii="Times New Roman" w:hAnsi="Times New Roman" w:cs="Times New Roman"/>
        <w:sz w:val="24"/>
      </w:rPr>
    </w:pPr>
    <w:r w:rsidRPr="00FF22E7">
      <w:rPr>
        <w:rStyle w:val="a9"/>
        <w:rFonts w:ascii="Times New Roman" w:hAnsi="Times New Roman" w:cs="Times New Roman"/>
        <w:sz w:val="24"/>
      </w:rPr>
      <w:fldChar w:fldCharType="begin"/>
    </w:r>
    <w:r w:rsidRPr="00FF22E7">
      <w:rPr>
        <w:rStyle w:val="a9"/>
        <w:rFonts w:ascii="Times New Roman" w:hAnsi="Times New Roman" w:cs="Times New Roman"/>
        <w:sz w:val="24"/>
      </w:rPr>
      <w:instrText xml:space="preserve">PAGE  </w:instrText>
    </w:r>
    <w:r w:rsidRPr="00FF22E7">
      <w:rPr>
        <w:rStyle w:val="a9"/>
        <w:rFonts w:ascii="Times New Roman" w:hAnsi="Times New Roman" w:cs="Times New Roman"/>
        <w:sz w:val="24"/>
      </w:rPr>
      <w:fldChar w:fldCharType="separate"/>
    </w:r>
    <w:r>
      <w:rPr>
        <w:rStyle w:val="a9"/>
        <w:rFonts w:ascii="Times New Roman" w:hAnsi="Times New Roman" w:cs="Times New Roman"/>
        <w:noProof/>
        <w:sz w:val="24"/>
      </w:rPr>
      <w:t>6</w:t>
    </w:r>
    <w:r w:rsidRPr="00FF22E7">
      <w:rPr>
        <w:rStyle w:val="a9"/>
        <w:rFonts w:ascii="Times New Roman" w:hAnsi="Times New Roman" w:cs="Times New Roman"/>
        <w:sz w:val="24"/>
      </w:rPr>
      <w:fldChar w:fldCharType="end"/>
    </w:r>
  </w:p>
  <w:p w:rsidR="00FF22E7" w:rsidRPr="00FF22E7" w:rsidRDefault="00FF22E7">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E7" w:rsidRDefault="00FF22E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E7"/>
    <w:rsid w:val="006A4C68"/>
    <w:rsid w:val="009B3398"/>
    <w:rsid w:val="00FF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22E7"/>
    <w:rPr>
      <w:color w:val="154C94"/>
      <w:u w:val="single"/>
    </w:rPr>
  </w:style>
  <w:style w:type="character" w:styleId="a4">
    <w:name w:val="FollowedHyperlink"/>
    <w:basedOn w:val="a0"/>
    <w:uiPriority w:val="99"/>
    <w:semiHidden/>
    <w:unhideWhenUsed/>
    <w:rsid w:val="00FF22E7"/>
    <w:rPr>
      <w:color w:val="154C94"/>
      <w:u w:val="single"/>
    </w:rPr>
  </w:style>
  <w:style w:type="paragraph" w:customStyle="1" w:styleId="article">
    <w:name w:val="article"/>
    <w:basedOn w:val="a"/>
    <w:rsid w:val="00FF22E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F22E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F22E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F22E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F22E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F22E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F22E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F22E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F22E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F22E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F22E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F22E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F22E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F22E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F22E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F22E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F22E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F22E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F22E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F22E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F22E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F22E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F22E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F22E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F22E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F22E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F22E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F22E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F22E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F22E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F22E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F22E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F22E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F22E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F22E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F22E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F22E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F22E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F22E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F22E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F22E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F22E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F22E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F22E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F22E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F22E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F22E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F22E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F22E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F22E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F22E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F22E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F22E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F22E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F22E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F22E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F22E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F22E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F22E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F22E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F22E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F22E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F22E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F22E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F22E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F22E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FF22E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FF22E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FF22E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FF22E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FF22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FF22E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F22E7"/>
    <w:rPr>
      <w:rFonts w:ascii="Times New Roman" w:hAnsi="Times New Roman" w:cs="Times New Roman" w:hint="default"/>
      <w:caps/>
    </w:rPr>
  </w:style>
  <w:style w:type="character" w:customStyle="1" w:styleId="promulgator">
    <w:name w:val="promulgator"/>
    <w:basedOn w:val="a0"/>
    <w:rsid w:val="00FF22E7"/>
    <w:rPr>
      <w:rFonts w:ascii="Times New Roman" w:hAnsi="Times New Roman" w:cs="Times New Roman" w:hint="default"/>
      <w:caps/>
    </w:rPr>
  </w:style>
  <w:style w:type="character" w:customStyle="1" w:styleId="datepr">
    <w:name w:val="datepr"/>
    <w:basedOn w:val="a0"/>
    <w:rsid w:val="00FF22E7"/>
    <w:rPr>
      <w:rFonts w:ascii="Times New Roman" w:hAnsi="Times New Roman" w:cs="Times New Roman" w:hint="default"/>
    </w:rPr>
  </w:style>
  <w:style w:type="character" w:customStyle="1" w:styleId="datecity">
    <w:name w:val="datecity"/>
    <w:basedOn w:val="a0"/>
    <w:rsid w:val="00FF22E7"/>
    <w:rPr>
      <w:rFonts w:ascii="Times New Roman" w:hAnsi="Times New Roman" w:cs="Times New Roman" w:hint="default"/>
      <w:sz w:val="24"/>
      <w:szCs w:val="24"/>
    </w:rPr>
  </w:style>
  <w:style w:type="character" w:customStyle="1" w:styleId="datereg">
    <w:name w:val="datereg"/>
    <w:basedOn w:val="a0"/>
    <w:rsid w:val="00FF22E7"/>
    <w:rPr>
      <w:rFonts w:ascii="Times New Roman" w:hAnsi="Times New Roman" w:cs="Times New Roman" w:hint="default"/>
    </w:rPr>
  </w:style>
  <w:style w:type="character" w:customStyle="1" w:styleId="number">
    <w:name w:val="number"/>
    <w:basedOn w:val="a0"/>
    <w:rsid w:val="00FF22E7"/>
    <w:rPr>
      <w:rFonts w:ascii="Times New Roman" w:hAnsi="Times New Roman" w:cs="Times New Roman" w:hint="default"/>
    </w:rPr>
  </w:style>
  <w:style w:type="character" w:customStyle="1" w:styleId="bigsimbol">
    <w:name w:val="bigsimbol"/>
    <w:basedOn w:val="a0"/>
    <w:rsid w:val="00FF22E7"/>
    <w:rPr>
      <w:rFonts w:ascii="Times New Roman" w:hAnsi="Times New Roman" w:cs="Times New Roman" w:hint="default"/>
      <w:caps/>
    </w:rPr>
  </w:style>
  <w:style w:type="character" w:customStyle="1" w:styleId="razr">
    <w:name w:val="razr"/>
    <w:basedOn w:val="a0"/>
    <w:rsid w:val="00FF22E7"/>
    <w:rPr>
      <w:rFonts w:ascii="Times New Roman" w:hAnsi="Times New Roman" w:cs="Times New Roman" w:hint="default"/>
      <w:spacing w:val="30"/>
    </w:rPr>
  </w:style>
  <w:style w:type="character" w:customStyle="1" w:styleId="onesymbol">
    <w:name w:val="onesymbol"/>
    <w:basedOn w:val="a0"/>
    <w:rsid w:val="00FF22E7"/>
    <w:rPr>
      <w:rFonts w:ascii="Symbol" w:hAnsi="Symbol" w:hint="default"/>
    </w:rPr>
  </w:style>
  <w:style w:type="character" w:customStyle="1" w:styleId="onewind3">
    <w:name w:val="onewind3"/>
    <w:basedOn w:val="a0"/>
    <w:rsid w:val="00FF22E7"/>
    <w:rPr>
      <w:rFonts w:ascii="Wingdings 3" w:hAnsi="Wingdings 3" w:hint="default"/>
    </w:rPr>
  </w:style>
  <w:style w:type="character" w:customStyle="1" w:styleId="onewind2">
    <w:name w:val="onewind2"/>
    <w:basedOn w:val="a0"/>
    <w:rsid w:val="00FF22E7"/>
    <w:rPr>
      <w:rFonts w:ascii="Wingdings 2" w:hAnsi="Wingdings 2" w:hint="default"/>
    </w:rPr>
  </w:style>
  <w:style w:type="character" w:customStyle="1" w:styleId="onewind">
    <w:name w:val="onewind"/>
    <w:basedOn w:val="a0"/>
    <w:rsid w:val="00FF22E7"/>
    <w:rPr>
      <w:rFonts w:ascii="Wingdings" w:hAnsi="Wingdings" w:hint="default"/>
    </w:rPr>
  </w:style>
  <w:style w:type="character" w:customStyle="1" w:styleId="rednoun">
    <w:name w:val="rednoun"/>
    <w:basedOn w:val="a0"/>
    <w:rsid w:val="00FF22E7"/>
  </w:style>
  <w:style w:type="character" w:customStyle="1" w:styleId="post">
    <w:name w:val="post"/>
    <w:basedOn w:val="a0"/>
    <w:rsid w:val="00FF22E7"/>
    <w:rPr>
      <w:rFonts w:ascii="Times New Roman" w:hAnsi="Times New Roman" w:cs="Times New Roman" w:hint="default"/>
      <w:b/>
      <w:bCs/>
      <w:sz w:val="22"/>
      <w:szCs w:val="22"/>
    </w:rPr>
  </w:style>
  <w:style w:type="character" w:customStyle="1" w:styleId="pers">
    <w:name w:val="pers"/>
    <w:basedOn w:val="a0"/>
    <w:rsid w:val="00FF22E7"/>
    <w:rPr>
      <w:rFonts w:ascii="Times New Roman" w:hAnsi="Times New Roman" w:cs="Times New Roman" w:hint="default"/>
      <w:b/>
      <w:bCs/>
      <w:sz w:val="22"/>
      <w:szCs w:val="22"/>
    </w:rPr>
  </w:style>
  <w:style w:type="character" w:customStyle="1" w:styleId="arabic">
    <w:name w:val="arabic"/>
    <w:basedOn w:val="a0"/>
    <w:rsid w:val="00FF22E7"/>
    <w:rPr>
      <w:rFonts w:ascii="Times New Roman" w:hAnsi="Times New Roman" w:cs="Times New Roman" w:hint="default"/>
    </w:rPr>
  </w:style>
  <w:style w:type="character" w:customStyle="1" w:styleId="articlec">
    <w:name w:val="articlec"/>
    <w:basedOn w:val="a0"/>
    <w:rsid w:val="00FF22E7"/>
    <w:rPr>
      <w:rFonts w:ascii="Times New Roman" w:hAnsi="Times New Roman" w:cs="Times New Roman" w:hint="default"/>
      <w:b/>
      <w:bCs/>
    </w:rPr>
  </w:style>
  <w:style w:type="character" w:customStyle="1" w:styleId="roman">
    <w:name w:val="roman"/>
    <w:basedOn w:val="a0"/>
    <w:rsid w:val="00FF22E7"/>
    <w:rPr>
      <w:rFonts w:ascii="Arial" w:hAnsi="Arial" w:cs="Arial" w:hint="default"/>
    </w:rPr>
  </w:style>
  <w:style w:type="character" w:customStyle="1" w:styleId="snoskiindex">
    <w:name w:val="snoskiindex"/>
    <w:basedOn w:val="a0"/>
    <w:rsid w:val="00FF22E7"/>
    <w:rPr>
      <w:rFonts w:ascii="Times New Roman" w:hAnsi="Times New Roman" w:cs="Times New Roman" w:hint="default"/>
    </w:rPr>
  </w:style>
  <w:style w:type="table" w:customStyle="1" w:styleId="tablencpi">
    <w:name w:val="tablencpi"/>
    <w:basedOn w:val="a1"/>
    <w:rsid w:val="00FF22E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FF22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22E7"/>
  </w:style>
  <w:style w:type="paragraph" w:styleId="a7">
    <w:name w:val="footer"/>
    <w:basedOn w:val="a"/>
    <w:link w:val="a8"/>
    <w:uiPriority w:val="99"/>
    <w:unhideWhenUsed/>
    <w:rsid w:val="00FF22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22E7"/>
  </w:style>
  <w:style w:type="character" w:styleId="a9">
    <w:name w:val="page number"/>
    <w:basedOn w:val="a0"/>
    <w:uiPriority w:val="99"/>
    <w:semiHidden/>
    <w:unhideWhenUsed/>
    <w:rsid w:val="00FF22E7"/>
  </w:style>
  <w:style w:type="table" w:styleId="aa">
    <w:name w:val="Table Grid"/>
    <w:basedOn w:val="a1"/>
    <w:uiPriority w:val="59"/>
    <w:rsid w:val="00FF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22E7"/>
    <w:rPr>
      <w:color w:val="154C94"/>
      <w:u w:val="single"/>
    </w:rPr>
  </w:style>
  <w:style w:type="character" w:styleId="a4">
    <w:name w:val="FollowedHyperlink"/>
    <w:basedOn w:val="a0"/>
    <w:uiPriority w:val="99"/>
    <w:semiHidden/>
    <w:unhideWhenUsed/>
    <w:rsid w:val="00FF22E7"/>
    <w:rPr>
      <w:color w:val="154C94"/>
      <w:u w:val="single"/>
    </w:rPr>
  </w:style>
  <w:style w:type="paragraph" w:customStyle="1" w:styleId="article">
    <w:name w:val="article"/>
    <w:basedOn w:val="a"/>
    <w:rsid w:val="00FF22E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F22E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F22E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F22E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F22E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F22E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F22E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F22E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F22E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F22E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F22E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F22E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F22E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F22E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F22E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F22E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F22E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F22E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F22E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F22E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F22E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F22E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F22E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F22E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F22E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F22E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F22E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F22E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F22E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F22E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F22E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F22E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F22E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F22E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F22E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F22E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F22E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F22E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F22E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F22E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F22E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F22E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F22E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F22E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F22E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F22E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F22E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F22E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F22E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F22E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F22E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F22E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F22E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F22E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F22E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F22E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F22E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F22E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F22E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F22E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F22E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F22E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F22E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F22E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F22E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F22E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F22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FF22E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FF22E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FF22E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FF22E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FF22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FF22E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F22E7"/>
    <w:rPr>
      <w:rFonts w:ascii="Times New Roman" w:hAnsi="Times New Roman" w:cs="Times New Roman" w:hint="default"/>
      <w:caps/>
    </w:rPr>
  </w:style>
  <w:style w:type="character" w:customStyle="1" w:styleId="promulgator">
    <w:name w:val="promulgator"/>
    <w:basedOn w:val="a0"/>
    <w:rsid w:val="00FF22E7"/>
    <w:rPr>
      <w:rFonts w:ascii="Times New Roman" w:hAnsi="Times New Roman" w:cs="Times New Roman" w:hint="default"/>
      <w:caps/>
    </w:rPr>
  </w:style>
  <w:style w:type="character" w:customStyle="1" w:styleId="datepr">
    <w:name w:val="datepr"/>
    <w:basedOn w:val="a0"/>
    <w:rsid w:val="00FF22E7"/>
    <w:rPr>
      <w:rFonts w:ascii="Times New Roman" w:hAnsi="Times New Roman" w:cs="Times New Roman" w:hint="default"/>
    </w:rPr>
  </w:style>
  <w:style w:type="character" w:customStyle="1" w:styleId="datecity">
    <w:name w:val="datecity"/>
    <w:basedOn w:val="a0"/>
    <w:rsid w:val="00FF22E7"/>
    <w:rPr>
      <w:rFonts w:ascii="Times New Roman" w:hAnsi="Times New Roman" w:cs="Times New Roman" w:hint="default"/>
      <w:sz w:val="24"/>
      <w:szCs w:val="24"/>
    </w:rPr>
  </w:style>
  <w:style w:type="character" w:customStyle="1" w:styleId="datereg">
    <w:name w:val="datereg"/>
    <w:basedOn w:val="a0"/>
    <w:rsid w:val="00FF22E7"/>
    <w:rPr>
      <w:rFonts w:ascii="Times New Roman" w:hAnsi="Times New Roman" w:cs="Times New Roman" w:hint="default"/>
    </w:rPr>
  </w:style>
  <w:style w:type="character" w:customStyle="1" w:styleId="number">
    <w:name w:val="number"/>
    <w:basedOn w:val="a0"/>
    <w:rsid w:val="00FF22E7"/>
    <w:rPr>
      <w:rFonts w:ascii="Times New Roman" w:hAnsi="Times New Roman" w:cs="Times New Roman" w:hint="default"/>
    </w:rPr>
  </w:style>
  <w:style w:type="character" w:customStyle="1" w:styleId="bigsimbol">
    <w:name w:val="bigsimbol"/>
    <w:basedOn w:val="a0"/>
    <w:rsid w:val="00FF22E7"/>
    <w:rPr>
      <w:rFonts w:ascii="Times New Roman" w:hAnsi="Times New Roman" w:cs="Times New Roman" w:hint="default"/>
      <w:caps/>
    </w:rPr>
  </w:style>
  <w:style w:type="character" w:customStyle="1" w:styleId="razr">
    <w:name w:val="razr"/>
    <w:basedOn w:val="a0"/>
    <w:rsid w:val="00FF22E7"/>
    <w:rPr>
      <w:rFonts w:ascii="Times New Roman" w:hAnsi="Times New Roman" w:cs="Times New Roman" w:hint="default"/>
      <w:spacing w:val="30"/>
    </w:rPr>
  </w:style>
  <w:style w:type="character" w:customStyle="1" w:styleId="onesymbol">
    <w:name w:val="onesymbol"/>
    <w:basedOn w:val="a0"/>
    <w:rsid w:val="00FF22E7"/>
    <w:rPr>
      <w:rFonts w:ascii="Symbol" w:hAnsi="Symbol" w:hint="default"/>
    </w:rPr>
  </w:style>
  <w:style w:type="character" w:customStyle="1" w:styleId="onewind3">
    <w:name w:val="onewind3"/>
    <w:basedOn w:val="a0"/>
    <w:rsid w:val="00FF22E7"/>
    <w:rPr>
      <w:rFonts w:ascii="Wingdings 3" w:hAnsi="Wingdings 3" w:hint="default"/>
    </w:rPr>
  </w:style>
  <w:style w:type="character" w:customStyle="1" w:styleId="onewind2">
    <w:name w:val="onewind2"/>
    <w:basedOn w:val="a0"/>
    <w:rsid w:val="00FF22E7"/>
    <w:rPr>
      <w:rFonts w:ascii="Wingdings 2" w:hAnsi="Wingdings 2" w:hint="default"/>
    </w:rPr>
  </w:style>
  <w:style w:type="character" w:customStyle="1" w:styleId="onewind">
    <w:name w:val="onewind"/>
    <w:basedOn w:val="a0"/>
    <w:rsid w:val="00FF22E7"/>
    <w:rPr>
      <w:rFonts w:ascii="Wingdings" w:hAnsi="Wingdings" w:hint="default"/>
    </w:rPr>
  </w:style>
  <w:style w:type="character" w:customStyle="1" w:styleId="rednoun">
    <w:name w:val="rednoun"/>
    <w:basedOn w:val="a0"/>
    <w:rsid w:val="00FF22E7"/>
  </w:style>
  <w:style w:type="character" w:customStyle="1" w:styleId="post">
    <w:name w:val="post"/>
    <w:basedOn w:val="a0"/>
    <w:rsid w:val="00FF22E7"/>
    <w:rPr>
      <w:rFonts w:ascii="Times New Roman" w:hAnsi="Times New Roman" w:cs="Times New Roman" w:hint="default"/>
      <w:b/>
      <w:bCs/>
      <w:sz w:val="22"/>
      <w:szCs w:val="22"/>
    </w:rPr>
  </w:style>
  <w:style w:type="character" w:customStyle="1" w:styleId="pers">
    <w:name w:val="pers"/>
    <w:basedOn w:val="a0"/>
    <w:rsid w:val="00FF22E7"/>
    <w:rPr>
      <w:rFonts w:ascii="Times New Roman" w:hAnsi="Times New Roman" w:cs="Times New Roman" w:hint="default"/>
      <w:b/>
      <w:bCs/>
      <w:sz w:val="22"/>
      <w:szCs w:val="22"/>
    </w:rPr>
  </w:style>
  <w:style w:type="character" w:customStyle="1" w:styleId="arabic">
    <w:name w:val="arabic"/>
    <w:basedOn w:val="a0"/>
    <w:rsid w:val="00FF22E7"/>
    <w:rPr>
      <w:rFonts w:ascii="Times New Roman" w:hAnsi="Times New Roman" w:cs="Times New Roman" w:hint="default"/>
    </w:rPr>
  </w:style>
  <w:style w:type="character" w:customStyle="1" w:styleId="articlec">
    <w:name w:val="articlec"/>
    <w:basedOn w:val="a0"/>
    <w:rsid w:val="00FF22E7"/>
    <w:rPr>
      <w:rFonts w:ascii="Times New Roman" w:hAnsi="Times New Roman" w:cs="Times New Roman" w:hint="default"/>
      <w:b/>
      <w:bCs/>
    </w:rPr>
  </w:style>
  <w:style w:type="character" w:customStyle="1" w:styleId="roman">
    <w:name w:val="roman"/>
    <w:basedOn w:val="a0"/>
    <w:rsid w:val="00FF22E7"/>
    <w:rPr>
      <w:rFonts w:ascii="Arial" w:hAnsi="Arial" w:cs="Arial" w:hint="default"/>
    </w:rPr>
  </w:style>
  <w:style w:type="character" w:customStyle="1" w:styleId="snoskiindex">
    <w:name w:val="snoskiindex"/>
    <w:basedOn w:val="a0"/>
    <w:rsid w:val="00FF22E7"/>
    <w:rPr>
      <w:rFonts w:ascii="Times New Roman" w:hAnsi="Times New Roman" w:cs="Times New Roman" w:hint="default"/>
    </w:rPr>
  </w:style>
  <w:style w:type="table" w:customStyle="1" w:styleId="tablencpi">
    <w:name w:val="tablencpi"/>
    <w:basedOn w:val="a1"/>
    <w:rsid w:val="00FF22E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FF22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22E7"/>
  </w:style>
  <w:style w:type="paragraph" w:styleId="a7">
    <w:name w:val="footer"/>
    <w:basedOn w:val="a"/>
    <w:link w:val="a8"/>
    <w:uiPriority w:val="99"/>
    <w:unhideWhenUsed/>
    <w:rsid w:val="00FF22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22E7"/>
  </w:style>
  <w:style w:type="character" w:styleId="a9">
    <w:name w:val="page number"/>
    <w:basedOn w:val="a0"/>
    <w:uiPriority w:val="99"/>
    <w:semiHidden/>
    <w:unhideWhenUsed/>
    <w:rsid w:val="00FF22E7"/>
  </w:style>
  <w:style w:type="table" w:styleId="aa">
    <w:name w:val="Table Grid"/>
    <w:basedOn w:val="a1"/>
    <w:uiPriority w:val="59"/>
    <w:rsid w:val="00FF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9710</Words>
  <Characters>77489</Characters>
  <Application>Microsoft Office Word</Application>
  <DocSecurity>0</DocSecurity>
  <Lines>4558</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Михайловский</dc:creator>
  <cp:lastModifiedBy>Александр Михайловский</cp:lastModifiedBy>
  <cp:revision>1</cp:revision>
  <dcterms:created xsi:type="dcterms:W3CDTF">2023-03-30T12:01:00Z</dcterms:created>
  <dcterms:modified xsi:type="dcterms:W3CDTF">2023-03-30T12:02:00Z</dcterms:modified>
</cp:coreProperties>
</file>